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E4C13">
      <w:pPr>
        <w:widowControl/>
        <w:jc w:val="both"/>
        <w:rPr>
          <w:rFonts w:ascii="Times New Roman" w:hAnsi="Times New Roman" w:eastAsia="ힿ?ힿ?ힿ?ힿ?" w:cs="ힿ?ힿ?ힿ?ힿ?"/>
          <w:b/>
          <w:bCs/>
          <w:color w:val="000000"/>
          <w:kern w:val="0"/>
          <w:sz w:val="36"/>
          <w:szCs w:val="36"/>
          <w:lang w:bidi="ar"/>
        </w:rPr>
      </w:pPr>
      <w:bookmarkStart w:id="0" w:name="_GoBack"/>
      <w:bookmarkEnd w:id="0"/>
      <w:r>
        <w:rPr>
          <w:rFonts w:ascii="Times New Roman" w:hAnsi="Times New Roman" w:eastAsia="ힿ?ힿ?ힿ?ힿ?" w:cs="ힿ?ힿ?ힿ?ힿ?"/>
          <w:b/>
          <w:bCs/>
          <w:color w:val="000000"/>
          <w:kern w:val="0"/>
          <w:sz w:val="36"/>
          <w:szCs w:val="36"/>
          <w:lang w:bidi="ar"/>
        </w:rPr>
        <w:t>附件</w:t>
      </w:r>
    </w:p>
    <w:p w14:paraId="0C511D96">
      <w:pPr>
        <w:widowControl/>
        <w:jc w:val="center"/>
        <w:rPr>
          <w:rFonts w:hint="eastAsia" w:ascii="Times New Roman" w:hAnsi="Times New Roman" w:eastAsia="方正小标宋简体" w:cs="方正小标宋简体"/>
          <w:b w:val="0"/>
          <w:bCs w:val="0"/>
          <w:color w:val="000000"/>
          <w:kern w:val="0"/>
          <w:sz w:val="44"/>
          <w:szCs w:val="44"/>
          <w:lang w:bidi="ar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kern w:val="0"/>
          <w:sz w:val="44"/>
          <w:szCs w:val="44"/>
          <w:lang w:bidi="ar"/>
        </w:rPr>
        <w:t>笔试考场规则</w:t>
      </w:r>
    </w:p>
    <w:p w14:paraId="5FC5371D">
      <w:pPr>
        <w:pStyle w:val="2"/>
        <w:rPr>
          <w:rFonts w:hint="eastAsia" w:ascii="Times New Roman" w:hAnsi="Times New Roman" w:eastAsia="仿宋_GB2312" w:cstheme="minorBidi"/>
          <w:b w:val="0"/>
          <w:bCs w:val="0"/>
          <w:color w:val="auto"/>
          <w:kern w:val="2"/>
          <w:sz w:val="24"/>
          <w:szCs w:val="20"/>
          <w:lang w:bidi="ar"/>
        </w:rPr>
      </w:pPr>
    </w:p>
    <w:p w14:paraId="082D6F9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80" w:lineRule="exact"/>
        <w:ind w:firstLine="640" w:firstLineChars="200"/>
        <w:rPr>
          <w:rFonts w:hint="eastAsia" w:ascii="Times New Roman" w:hAnsi="Times New Roman" w:eastAsia="方正仿宋_GBK" w:cs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</w:rPr>
        <w:t>一、考生应在考试前40分钟凭准考证和有效期内居民身份证进入考场，对号入座，将准考证和身份证放在桌面右上角，以备查对。</w:t>
      </w:r>
    </w:p>
    <w:p w14:paraId="32C55C17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80" w:lineRule="exact"/>
        <w:ind w:firstLine="640" w:firstLineChars="200"/>
        <w:rPr>
          <w:rFonts w:hint="eastAsia" w:ascii="Times New Roman" w:hAnsi="Times New Roman" w:eastAsia="方正仿宋_GBK" w:cs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</w:rPr>
        <w:t>二、严禁携带手机、计算器、智能手表（手环）、智能眼镜、蓝牙耳机等各种电子、通信、计算、存储或其它有关设备以及文字资料进入考场，已带的须关闭后与其他物品一同放在物品存放处，不得带至座位。</w:t>
      </w:r>
    </w:p>
    <w:p w14:paraId="53862CBE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80" w:lineRule="exact"/>
        <w:ind w:firstLine="640" w:firstLineChars="200"/>
        <w:rPr>
          <w:rFonts w:hint="eastAsia" w:ascii="Times New Roman" w:hAnsi="Times New Roman" w:eastAsia="方正仿宋_GBK" w:cs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</w:rPr>
        <w:t>三、考试开始30分钟后，迟到考生不得入场。</w:t>
      </w:r>
    </w:p>
    <w:p w14:paraId="43D0F8E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80" w:lineRule="exact"/>
        <w:ind w:firstLine="640" w:firstLineChars="200"/>
        <w:rPr>
          <w:rFonts w:hint="eastAsia" w:ascii="Times New Roman" w:hAnsi="Times New Roman" w:eastAsia="方正仿宋_GBK" w:cs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</w:rPr>
        <w:t>四、应在题本、答题卡规定的位置上准确填写本人姓名和准考证号，不得做任何标记。考试开始信号发出后才能答题。考试结束信号发出后，立即停止答题。</w:t>
      </w:r>
    </w:p>
    <w:p w14:paraId="166B6D5D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80" w:lineRule="exact"/>
        <w:ind w:firstLine="640" w:firstLineChars="200"/>
        <w:rPr>
          <w:rFonts w:hint="eastAsia" w:ascii="Times New Roman" w:hAnsi="Times New Roman" w:eastAsia="方正仿宋_GBK" w:cs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</w:rPr>
        <w:t>五、不得要求监考员解释试题，如遇题本分发错误、页码序号不对、字迹模糊和答题卡有折皱、污点等问题，可举手询问。</w:t>
      </w:r>
    </w:p>
    <w:p w14:paraId="29598C6B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80" w:lineRule="exact"/>
        <w:ind w:firstLine="640" w:firstLineChars="200"/>
        <w:rPr>
          <w:rFonts w:hint="eastAsia" w:ascii="Times New Roman" w:hAnsi="Times New Roman" w:eastAsia="方正仿宋_GBK" w:cs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</w:rPr>
        <w:t>六、考试结束后考生方可交卷，待监考员查验清点题本、答题卡后方可离开考场，并立即离开考点，不得在考点内逗留。</w:t>
      </w:r>
    </w:p>
    <w:p w14:paraId="0B2298DC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80" w:lineRule="exact"/>
        <w:ind w:firstLine="640" w:firstLineChars="200"/>
        <w:rPr>
          <w:rFonts w:hint="eastAsia" w:ascii="Times New Roman" w:hAnsi="Times New Roman" w:eastAsia="方正仿宋_GBK" w:cs="方正仿宋_GBK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</w:rPr>
        <w:t>七、考生如有违纪违规，将依据《事业单位公开招聘违纪违规行为处理规定》（人社部令第35号）作出处理。</w:t>
      </w:r>
    </w:p>
    <w:p w14:paraId="3655EA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ힿ?ힿ?ힿ?ힿ?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7426B"/>
    <w:rsid w:val="12F912A4"/>
    <w:rsid w:val="4147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400" w:lineRule="exact"/>
    </w:pPr>
    <w:rPr>
      <w:rFonts w:ascii="仿宋_GB2312" w:eastAsia="仿宋_GB2312"/>
      <w:sz w:val="24"/>
      <w:szCs w:val="20"/>
    </w:rPr>
  </w:style>
  <w:style w:type="paragraph" w:styleId="3">
    <w:name w:val="Title"/>
    <w:basedOn w:val="1"/>
    <w:next w:val="4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">
    <w:name w:val="Body Text Indent"/>
    <w:basedOn w:val="1"/>
    <w:next w:val="1"/>
    <w:qFormat/>
    <w:uiPriority w:val="0"/>
    <w:pPr>
      <w:spacing w:line="460" w:lineRule="exact"/>
      <w:ind w:firstLine="680" w:firstLineChars="200"/>
    </w:pPr>
    <w:rPr>
      <w:rFonts w:ascii="仿宋_GB2312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401</Words>
  <Characters>404</Characters>
  <Lines>0</Lines>
  <Paragraphs>0</Paragraphs>
  <TotalTime>0</TotalTime>
  <ScaleCrop>false</ScaleCrop>
  <LinksUpToDate>false</LinksUpToDate>
  <CharactersWithSpaces>404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2026-09-07T09:00:00Z</dcterms:created>
  <dc:creator>WPS_1729755662</dc:creator>
  <cp:lastModifiedBy>Jetrine Ryan</cp:lastModifiedBy>
  <dcterms:modified xsi:type="dcterms:W3CDTF">2026-09-08T01:04:01Z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706EEC47FB70451D939BECE253CBC3C7_13</vt:lpwstr>
  </property>
  <property fmtid="{D5CDD505-2E9C-101B-9397-08002B2CF9AE}" pid="4" name="KSOTemplateDocerSaveRecord">
    <vt:lpwstr>eyJoZGlkIjoiODMzZTdlZWRkZGNmODU4ODI2ZDRkNjQzMTE4MmE3NDciLCJ1c2VySWQiOiIxNjQ3MjIzOTA4In0=</vt:lpwstr>
  </property>
</Properties>
</file>