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18B95">
      <w:pPr>
        <w:spacing w:line="48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val="en-US" w:eastAsia="zh-CN"/>
        </w:rPr>
        <w:t>放射科双能X射线骨密度仪</w:t>
      </w:r>
      <w:r>
        <w:rPr>
          <w:rFonts w:hint="eastAsia" w:ascii="方正小标宋简体" w:hAnsi="宋体" w:eastAsia="方正小标宋简体" w:cs="宋体"/>
          <w:kern w:val="0"/>
          <w:sz w:val="36"/>
          <w:szCs w:val="36"/>
        </w:rPr>
        <w:t>项目（YLZF260164）</w:t>
      </w:r>
    </w:p>
    <w:tbl>
      <w:tblPr>
        <w:tblStyle w:val="7"/>
        <w:tblW w:w="9645" w:type="dxa"/>
        <w:jc w:val="center"/>
        <w:tblLayout w:type="autofit"/>
        <w:tblCellMar>
          <w:top w:w="0" w:type="dxa"/>
          <w:left w:w="108" w:type="dxa"/>
          <w:bottom w:w="0" w:type="dxa"/>
          <w:right w:w="108" w:type="dxa"/>
        </w:tblCellMar>
      </w:tblPr>
      <w:tblGrid>
        <w:gridCol w:w="734"/>
        <w:gridCol w:w="1080"/>
        <w:gridCol w:w="4988"/>
        <w:gridCol w:w="681"/>
        <w:gridCol w:w="1081"/>
        <w:gridCol w:w="1081"/>
      </w:tblGrid>
      <w:tr w14:paraId="2308CFFE">
        <w:tblPrEx>
          <w:tblCellMar>
            <w:top w:w="0" w:type="dxa"/>
            <w:left w:w="108" w:type="dxa"/>
            <w:bottom w:w="0" w:type="dxa"/>
            <w:right w:w="108" w:type="dxa"/>
          </w:tblCellMar>
        </w:tblPrEx>
        <w:trPr>
          <w:trHeight w:val="270"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358CA">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DBF2C">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评标因素</w:t>
            </w:r>
          </w:p>
        </w:tc>
        <w:tc>
          <w:tcPr>
            <w:tcW w:w="49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070EB">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评分标准</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334DE">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分值</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DC6E0">
            <w:pPr>
              <w:widowControl/>
              <w:spacing w:line="240" w:lineRule="exact"/>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自评情况</w:t>
            </w:r>
          </w:p>
        </w:tc>
      </w:tr>
      <w:tr w14:paraId="478476DA">
        <w:tblPrEx>
          <w:tblCellMar>
            <w:top w:w="0" w:type="dxa"/>
            <w:left w:w="108" w:type="dxa"/>
            <w:bottom w:w="0" w:type="dxa"/>
            <w:right w:w="108" w:type="dxa"/>
          </w:tblCellMar>
        </w:tblPrEx>
        <w:trPr>
          <w:trHeight w:val="27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EED61">
            <w:pPr>
              <w:widowControl/>
              <w:spacing w:line="240" w:lineRule="exact"/>
              <w:jc w:val="center"/>
              <w:rPr>
                <w:rFonts w:ascii="宋体" w:hAnsi="宋体" w:cs="宋体"/>
                <w:b/>
                <w:bCs/>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C2895">
            <w:pPr>
              <w:widowControl/>
              <w:spacing w:line="240" w:lineRule="exact"/>
              <w:jc w:val="center"/>
              <w:rPr>
                <w:rFonts w:ascii="宋体" w:hAnsi="宋体" w:cs="宋体"/>
                <w:b/>
                <w:bCs/>
                <w:color w:val="000000"/>
                <w:szCs w:val="21"/>
              </w:rPr>
            </w:pPr>
          </w:p>
        </w:tc>
        <w:tc>
          <w:tcPr>
            <w:tcW w:w="4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4ABB3">
            <w:pPr>
              <w:widowControl/>
              <w:spacing w:line="240" w:lineRule="exact"/>
              <w:jc w:val="center"/>
              <w:rPr>
                <w:rFonts w:ascii="宋体" w:hAnsi="宋体" w:cs="宋体"/>
                <w:b/>
                <w:bCs/>
                <w:color w:val="000000"/>
                <w:szCs w:val="21"/>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2305">
            <w:pPr>
              <w:widowControl/>
              <w:spacing w:line="240" w:lineRule="exact"/>
              <w:jc w:val="center"/>
              <w:rPr>
                <w:rFonts w:ascii="宋体" w:hAnsi="宋体" w:cs="宋体"/>
                <w:b/>
                <w:bCs/>
                <w:color w:val="000000"/>
                <w:szCs w:val="21"/>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8F72">
            <w:pPr>
              <w:widowControl/>
              <w:spacing w:line="240" w:lineRule="exact"/>
              <w:jc w:val="center"/>
              <w:textAlignment w:val="center"/>
              <w:rPr>
                <w:rFonts w:ascii="宋体" w:hAnsi="宋体" w:cs="宋体"/>
                <w:b/>
                <w:bCs/>
                <w:color w:val="000000"/>
                <w:sz w:val="18"/>
                <w:szCs w:val="18"/>
              </w:rPr>
            </w:pPr>
            <w:r>
              <w:rPr>
                <w:rFonts w:hint="eastAsia" w:ascii="宋体" w:hAnsi="宋体" w:cs="宋体"/>
                <w:b/>
                <w:bCs/>
                <w:color w:val="000000"/>
                <w:sz w:val="18"/>
                <w:szCs w:val="18"/>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EC80">
            <w:pPr>
              <w:widowControl/>
              <w:spacing w:line="240" w:lineRule="exact"/>
              <w:jc w:val="center"/>
              <w:textAlignment w:val="center"/>
              <w:rPr>
                <w:rFonts w:ascii="宋体" w:hAnsi="宋体" w:cs="宋体"/>
                <w:b/>
                <w:bCs/>
                <w:color w:val="000000"/>
                <w:sz w:val="18"/>
                <w:szCs w:val="18"/>
              </w:rPr>
            </w:pPr>
            <w:r>
              <w:rPr>
                <w:rFonts w:hint="eastAsia" w:ascii="宋体" w:hAnsi="宋体" w:cs="宋体"/>
                <w:b/>
                <w:bCs/>
                <w:color w:val="000000"/>
                <w:sz w:val="18"/>
                <w:szCs w:val="18"/>
              </w:rPr>
              <w:t>佐证材料对应页码</w:t>
            </w:r>
          </w:p>
        </w:tc>
      </w:tr>
      <w:tr w14:paraId="27113E8A">
        <w:tblPrEx>
          <w:tblCellMar>
            <w:top w:w="0" w:type="dxa"/>
            <w:left w:w="108" w:type="dxa"/>
            <w:bottom w:w="0" w:type="dxa"/>
            <w:right w:w="108" w:type="dxa"/>
          </w:tblCellMar>
        </w:tblPrEx>
        <w:trPr>
          <w:trHeight w:val="2340"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30E6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技术评分（38分）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E619">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B563">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根据各投标人对“采购需求” 中“具体技术(参数)要求” 带“▲”号的重要技术参数、要求的应响情况（共</w:t>
            </w:r>
            <w:r>
              <w:rPr>
                <w:rFonts w:hint="eastAsia" w:ascii="宋体" w:hAnsi="宋体" w:cs="宋体"/>
                <w:color w:val="000000"/>
                <w:kern w:val="0"/>
                <w:sz w:val="18"/>
                <w:szCs w:val="18"/>
                <w:lang w:val="en-US" w:eastAsia="zh-CN" w:bidi="ar"/>
              </w:rPr>
              <w:t>8</w:t>
            </w:r>
            <w:r>
              <w:rPr>
                <w:rFonts w:hint="eastAsia" w:ascii="宋体" w:hAnsi="宋体" w:cs="宋体"/>
                <w:color w:val="000000"/>
                <w:kern w:val="0"/>
                <w:sz w:val="18"/>
                <w:szCs w:val="18"/>
                <w:lang w:bidi="ar"/>
              </w:rPr>
              <w:t>条）进行评审：对比各响应文件“▲”号的重要技术参数、要求，</w:t>
            </w:r>
            <w:r>
              <w:rPr>
                <w:rFonts w:hint="eastAsia" w:ascii="宋体" w:hAnsi="宋体" w:cs="宋体"/>
                <w:color w:val="000000"/>
                <w:kern w:val="0"/>
                <w:sz w:val="18"/>
                <w:szCs w:val="18"/>
                <w:lang w:val="en-US" w:eastAsia="zh-CN" w:bidi="ar"/>
              </w:rPr>
              <w:t>不满足一条扣2.1分，</w:t>
            </w:r>
            <w:r>
              <w:rPr>
                <w:rFonts w:hint="eastAsia" w:ascii="宋体" w:hAnsi="宋体" w:cs="宋体"/>
                <w:color w:val="000000"/>
                <w:kern w:val="0"/>
                <w:sz w:val="18"/>
                <w:szCs w:val="18"/>
                <w:lang w:bidi="ar"/>
              </w:rPr>
              <w:t>最高得</w:t>
            </w:r>
            <w:r>
              <w:rPr>
                <w:rFonts w:hint="eastAsia" w:ascii="宋体" w:hAnsi="宋体" w:cs="宋体"/>
                <w:color w:val="000000"/>
                <w:kern w:val="0"/>
                <w:sz w:val="18"/>
                <w:szCs w:val="18"/>
                <w:lang w:val="en-US" w:eastAsia="zh-CN" w:bidi="ar"/>
              </w:rPr>
              <w:t>17</w:t>
            </w:r>
            <w:r>
              <w:rPr>
                <w:rFonts w:hint="eastAsia" w:ascii="宋体" w:hAnsi="宋体" w:cs="宋体"/>
                <w:color w:val="000000"/>
                <w:kern w:val="0"/>
                <w:sz w:val="18"/>
                <w:szCs w:val="18"/>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9E63">
            <w:pPr>
              <w:widowControl/>
              <w:spacing w:line="240" w:lineRule="exact"/>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val="en-US" w:eastAsia="zh-CN" w:bidi="ar"/>
              </w:rPr>
              <w:t>17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E3A7">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0FB5">
            <w:pPr>
              <w:widowControl/>
              <w:spacing w:line="240" w:lineRule="exact"/>
              <w:jc w:val="center"/>
              <w:textAlignment w:val="center"/>
              <w:rPr>
                <w:rFonts w:ascii="宋体" w:hAnsi="宋体" w:cs="宋体"/>
                <w:color w:val="000000"/>
                <w:sz w:val="22"/>
                <w:szCs w:val="22"/>
              </w:rPr>
            </w:pPr>
          </w:p>
        </w:tc>
      </w:tr>
      <w:tr w14:paraId="65AF5F88">
        <w:tblPrEx>
          <w:tblCellMar>
            <w:top w:w="0" w:type="dxa"/>
            <w:left w:w="108" w:type="dxa"/>
            <w:bottom w:w="0" w:type="dxa"/>
            <w:right w:w="108" w:type="dxa"/>
          </w:tblCellMar>
        </w:tblPrEx>
        <w:trPr>
          <w:trHeight w:val="226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0B91B">
            <w:pPr>
              <w:widowControl/>
              <w:spacing w:line="240" w:lineRule="exact"/>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B23C">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D622">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根据各投标人对“采购需求”中“具体技术(参数)要求”不带“▲”、“★”号的一般技术参数、要求的应响情况（</w:t>
            </w:r>
            <w:r>
              <w:rPr>
                <w:rFonts w:hint="eastAsia" w:ascii="宋体" w:hAnsi="宋体" w:cs="宋体"/>
                <w:color w:val="000000"/>
                <w:kern w:val="0"/>
                <w:sz w:val="18"/>
                <w:szCs w:val="18"/>
                <w:lang w:val="en-US" w:eastAsia="zh-CN" w:bidi="ar"/>
              </w:rPr>
              <w:t>共13</w:t>
            </w:r>
            <w:r>
              <w:rPr>
                <w:rFonts w:hint="eastAsia" w:ascii="宋体" w:hAnsi="宋体" w:cs="宋体"/>
                <w:color w:val="000000"/>
                <w:kern w:val="0"/>
                <w:sz w:val="18"/>
                <w:szCs w:val="18"/>
                <w:lang w:bidi="ar"/>
              </w:rPr>
              <w:t>条）进行评审：对比各响应文件不带“▲”、“★”号的一般技术参数、要求，</w:t>
            </w:r>
            <w:r>
              <w:rPr>
                <w:rFonts w:hint="eastAsia" w:ascii="宋体" w:hAnsi="宋体" w:cs="宋体"/>
                <w:color w:val="000000"/>
                <w:kern w:val="0"/>
                <w:sz w:val="18"/>
                <w:szCs w:val="18"/>
                <w:lang w:val="en-US" w:eastAsia="zh-CN" w:bidi="ar"/>
              </w:rPr>
              <w:t>不满足一条扣1分，</w:t>
            </w:r>
            <w:r>
              <w:rPr>
                <w:rFonts w:hint="eastAsia" w:ascii="宋体" w:hAnsi="宋体" w:cs="宋体"/>
                <w:color w:val="000000"/>
                <w:kern w:val="0"/>
                <w:sz w:val="18"/>
                <w:szCs w:val="18"/>
                <w:lang w:bidi="ar"/>
              </w:rPr>
              <w:t>最高得</w:t>
            </w:r>
            <w:r>
              <w:rPr>
                <w:rFonts w:hint="eastAsia" w:ascii="宋体" w:hAnsi="宋体" w:cs="宋体"/>
                <w:color w:val="000000"/>
                <w:kern w:val="0"/>
                <w:sz w:val="18"/>
                <w:szCs w:val="18"/>
                <w:lang w:val="en-US" w:eastAsia="zh-CN" w:bidi="ar"/>
              </w:rPr>
              <w:t>13</w:t>
            </w:r>
            <w:r>
              <w:rPr>
                <w:rFonts w:hint="eastAsia" w:ascii="宋体" w:hAnsi="宋体" w:cs="宋体"/>
                <w:color w:val="000000"/>
                <w:kern w:val="0"/>
                <w:sz w:val="18"/>
                <w:szCs w:val="18"/>
                <w:lang w:bidi="ar"/>
              </w:rPr>
              <w:t>分</w:t>
            </w:r>
            <w:r>
              <w:rPr>
                <w:rFonts w:hint="eastAsia" w:ascii="宋体" w:hAnsi="宋体" w:cs="宋体"/>
                <w:color w:val="000000"/>
                <w:kern w:val="0"/>
                <w:sz w:val="18"/>
                <w:szCs w:val="18"/>
                <w:lang w:eastAsia="zh-CN" w:bidi="ar"/>
              </w:rPr>
              <w:t>，</w:t>
            </w:r>
            <w:r>
              <w:rPr>
                <w:rFonts w:hint="eastAsia" w:ascii="宋体" w:hAnsi="宋体" w:cs="宋体"/>
                <w:color w:val="000000"/>
                <w:kern w:val="0"/>
                <w:sz w:val="18"/>
                <w:szCs w:val="18"/>
                <w:lang w:bidi="ar"/>
              </w:rPr>
              <w:t>。【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9094">
            <w:pPr>
              <w:widowControl/>
              <w:spacing w:line="240" w:lineRule="exact"/>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val="en-US" w:eastAsia="zh-CN" w:bidi="ar"/>
              </w:rPr>
              <w:t>13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8E20">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A0D8">
            <w:pPr>
              <w:widowControl/>
              <w:spacing w:line="240" w:lineRule="exact"/>
              <w:jc w:val="center"/>
              <w:textAlignment w:val="center"/>
              <w:rPr>
                <w:rFonts w:ascii="宋体" w:hAnsi="宋体" w:cs="宋体"/>
                <w:color w:val="000000"/>
                <w:sz w:val="22"/>
                <w:szCs w:val="22"/>
              </w:rPr>
            </w:pPr>
          </w:p>
        </w:tc>
      </w:tr>
      <w:tr w14:paraId="7FDEDE16">
        <w:tblPrEx>
          <w:tblCellMar>
            <w:top w:w="0" w:type="dxa"/>
            <w:left w:w="108" w:type="dxa"/>
            <w:bottom w:w="0" w:type="dxa"/>
            <w:right w:w="108" w:type="dxa"/>
          </w:tblCellMar>
        </w:tblPrEx>
        <w:trPr>
          <w:trHeight w:val="76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56254">
            <w:pPr>
              <w:widowControl/>
              <w:spacing w:line="240" w:lineRule="exact"/>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728E">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0E68">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76E7">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0C45">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9FFE">
            <w:pPr>
              <w:widowControl/>
              <w:spacing w:line="240" w:lineRule="exact"/>
              <w:jc w:val="center"/>
              <w:textAlignment w:val="center"/>
              <w:rPr>
                <w:rFonts w:ascii="宋体" w:hAnsi="宋体" w:cs="宋体"/>
                <w:color w:val="000000"/>
                <w:sz w:val="22"/>
                <w:szCs w:val="22"/>
              </w:rPr>
            </w:pPr>
          </w:p>
        </w:tc>
      </w:tr>
      <w:tr w14:paraId="6F9C996A">
        <w:tblPrEx>
          <w:tblCellMar>
            <w:top w:w="0" w:type="dxa"/>
            <w:left w:w="108" w:type="dxa"/>
            <w:bottom w:w="0" w:type="dxa"/>
            <w:right w:w="108" w:type="dxa"/>
          </w:tblCellMar>
        </w:tblPrEx>
        <w:trPr>
          <w:trHeight w:val="152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9B36D">
            <w:pPr>
              <w:widowControl/>
              <w:spacing w:line="240" w:lineRule="exact"/>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D3D3">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DCE7">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1.供货方案、安装调试方案有明确的计划和步骤，保障措施详细、合理可行，培训方案具体、合理、可行；（5分）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2.供货方案、安装调试方案有一定的可行性，培训方案内容完整、有一定可操作性；（3分）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3.供货方案、安装调试方案、培训方案过于简单；（1分）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CDF1">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C92B">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9520">
            <w:pPr>
              <w:widowControl/>
              <w:spacing w:line="240" w:lineRule="exact"/>
              <w:jc w:val="center"/>
              <w:textAlignment w:val="center"/>
              <w:rPr>
                <w:rFonts w:ascii="宋体" w:hAnsi="宋体" w:cs="宋体"/>
                <w:color w:val="000000"/>
                <w:sz w:val="22"/>
                <w:szCs w:val="22"/>
              </w:rPr>
            </w:pPr>
          </w:p>
        </w:tc>
      </w:tr>
      <w:tr w14:paraId="5C3B1D2D">
        <w:tblPrEx>
          <w:tblCellMar>
            <w:top w:w="0" w:type="dxa"/>
            <w:left w:w="108" w:type="dxa"/>
            <w:bottom w:w="0" w:type="dxa"/>
            <w:right w:w="108" w:type="dxa"/>
          </w:tblCellMar>
        </w:tblPrEx>
        <w:trPr>
          <w:trHeight w:val="1700"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A7833">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商务评分（32分）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1D81">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1BA0">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1.售后服务方案具体详细、合理可行，为医院提供全面保障；（10分）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2.售后服务方案有一定合理性、可行性，能为医院提供一定的保障；（6分）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3.售后服务方案的合理性、可行性、保障性一般；（2分）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7443">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270B">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DC61">
            <w:pPr>
              <w:widowControl/>
              <w:spacing w:line="240" w:lineRule="exact"/>
              <w:jc w:val="center"/>
              <w:textAlignment w:val="center"/>
              <w:rPr>
                <w:rFonts w:ascii="宋体" w:hAnsi="宋体" w:cs="宋体"/>
                <w:color w:val="000000"/>
                <w:sz w:val="22"/>
                <w:szCs w:val="22"/>
              </w:rPr>
            </w:pPr>
          </w:p>
        </w:tc>
      </w:tr>
      <w:tr w14:paraId="22ECE2C3">
        <w:tblPrEx>
          <w:tblCellMar>
            <w:top w:w="0" w:type="dxa"/>
            <w:left w:w="108" w:type="dxa"/>
            <w:bottom w:w="0" w:type="dxa"/>
            <w:right w:w="108" w:type="dxa"/>
          </w:tblCellMar>
        </w:tblPrEx>
        <w:trPr>
          <w:trHeight w:val="84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96C3">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9610">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C85B">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1.整机保修期少于 3 年的，本项不得分；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B22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76AF">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635F">
            <w:pPr>
              <w:widowControl/>
              <w:spacing w:line="240" w:lineRule="exact"/>
              <w:jc w:val="center"/>
              <w:textAlignment w:val="center"/>
              <w:rPr>
                <w:rFonts w:ascii="宋体" w:hAnsi="宋体" w:cs="宋体"/>
                <w:color w:val="000000"/>
                <w:sz w:val="22"/>
                <w:szCs w:val="22"/>
              </w:rPr>
            </w:pPr>
          </w:p>
        </w:tc>
      </w:tr>
      <w:tr w14:paraId="02B13740">
        <w:tblPrEx>
          <w:tblCellMar>
            <w:top w:w="0" w:type="dxa"/>
            <w:left w:w="108" w:type="dxa"/>
            <w:bottom w:w="0" w:type="dxa"/>
            <w:right w:w="108" w:type="dxa"/>
          </w:tblCellMar>
        </w:tblPrEx>
        <w:trPr>
          <w:trHeight w:val="56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BC336">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C4BF">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D5DB">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516F">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E7D4">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FE23">
            <w:pPr>
              <w:widowControl/>
              <w:spacing w:line="240" w:lineRule="exact"/>
              <w:jc w:val="center"/>
              <w:textAlignment w:val="center"/>
              <w:rPr>
                <w:rFonts w:ascii="宋体" w:hAnsi="宋体" w:cs="宋体"/>
                <w:color w:val="000000"/>
                <w:sz w:val="22"/>
                <w:szCs w:val="22"/>
              </w:rPr>
            </w:pPr>
          </w:p>
        </w:tc>
      </w:tr>
      <w:tr w14:paraId="301DDF03">
        <w:tblPrEx>
          <w:tblCellMar>
            <w:top w:w="0" w:type="dxa"/>
            <w:left w:w="108" w:type="dxa"/>
            <w:bottom w:w="0" w:type="dxa"/>
            <w:right w:w="108" w:type="dxa"/>
          </w:tblCellMar>
        </w:tblPrEx>
        <w:trPr>
          <w:trHeight w:val="60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326E">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2EE1">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AF41">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F04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1F71">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069F">
            <w:pPr>
              <w:widowControl/>
              <w:spacing w:line="240" w:lineRule="exact"/>
              <w:jc w:val="center"/>
              <w:textAlignment w:val="center"/>
              <w:rPr>
                <w:rFonts w:ascii="宋体" w:hAnsi="宋体" w:cs="宋体"/>
                <w:color w:val="000000"/>
                <w:sz w:val="22"/>
                <w:szCs w:val="22"/>
              </w:rPr>
            </w:pPr>
          </w:p>
        </w:tc>
      </w:tr>
      <w:tr w14:paraId="63D6F5F8">
        <w:tblPrEx>
          <w:tblCellMar>
            <w:top w:w="0" w:type="dxa"/>
            <w:left w:w="108" w:type="dxa"/>
            <w:bottom w:w="0" w:type="dxa"/>
            <w:right w:w="108" w:type="dxa"/>
          </w:tblCellMar>
        </w:tblPrEx>
        <w:trPr>
          <w:trHeight w:val="60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6BA19">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6E1D">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AB56">
            <w:pPr>
              <w:widowControl/>
              <w:spacing w:line="240" w:lineRule="exact"/>
              <w:textAlignment w:val="center"/>
              <w:rPr>
                <w:rFonts w:ascii="宋体" w:hAnsi="宋体" w:cs="宋体"/>
                <w:color w:val="000000"/>
                <w:sz w:val="18"/>
                <w:szCs w:val="18"/>
              </w:rPr>
            </w:pPr>
            <w:r>
              <w:rPr>
                <w:rFonts w:hint="eastAsia"/>
              </w:rPr>
              <w:t>提供投标人或所投产品自202</w:t>
            </w:r>
            <w:r>
              <w:rPr>
                <w:rFonts w:hint="eastAsia"/>
                <w:lang w:val="en-US" w:eastAsia="zh-CN"/>
              </w:rPr>
              <w:t>4</w:t>
            </w:r>
            <w:r>
              <w:rPr>
                <w:rFonts w:hint="eastAsia"/>
              </w:rPr>
              <w:t>年1月1日至投标截止时间(以合同签订时间为准)同类设备的销售业绩，每提。供一个得0.5分，最高可得</w:t>
            </w:r>
            <w:r>
              <w:rPr>
                <w:rFonts w:hint="eastAsia"/>
                <w:lang w:val="en-US" w:eastAsia="zh-CN"/>
              </w:rPr>
              <w:t>3</w:t>
            </w:r>
            <w:r>
              <w:rPr>
                <w:rFonts w:hint="eastAsia"/>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AC8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E4B8">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DFB9">
            <w:pPr>
              <w:widowControl/>
              <w:spacing w:line="240" w:lineRule="exact"/>
              <w:jc w:val="center"/>
              <w:textAlignment w:val="center"/>
              <w:rPr>
                <w:rFonts w:ascii="宋体" w:hAnsi="宋体" w:cs="宋体"/>
                <w:color w:val="000000"/>
                <w:sz w:val="22"/>
                <w:szCs w:val="22"/>
              </w:rPr>
            </w:pPr>
          </w:p>
        </w:tc>
      </w:tr>
      <w:tr w14:paraId="653A9CB3">
        <w:tblPrEx>
          <w:tblCellMar>
            <w:top w:w="0" w:type="dxa"/>
            <w:left w:w="108" w:type="dxa"/>
            <w:bottom w:w="0" w:type="dxa"/>
            <w:right w:w="108" w:type="dxa"/>
          </w:tblCellMar>
        </w:tblPrEx>
        <w:trPr>
          <w:trHeight w:val="560" w:hRule="atLeast"/>
          <w:jc w:val="center"/>
        </w:trPr>
        <w:tc>
          <w:tcPr>
            <w:tcW w:w="18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FB954">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价格评分（30分）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04BF">
            <w:pPr>
              <w:widowControl/>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价格得分=（最低投标价/被评分供应商投标价）×30</w:t>
            </w:r>
          </w:p>
          <w:p w14:paraId="3CCA689E">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5CC7">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29A3">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67D2">
            <w:pPr>
              <w:widowControl/>
              <w:spacing w:line="240" w:lineRule="exact"/>
              <w:jc w:val="center"/>
              <w:textAlignment w:val="center"/>
              <w:rPr>
                <w:rFonts w:ascii="宋体" w:hAnsi="宋体" w:cs="宋体"/>
                <w:color w:val="000000"/>
                <w:sz w:val="22"/>
                <w:szCs w:val="22"/>
              </w:rPr>
            </w:pPr>
          </w:p>
        </w:tc>
      </w:tr>
      <w:tr w14:paraId="5B866846">
        <w:tblPrEx>
          <w:tblCellMar>
            <w:top w:w="0" w:type="dxa"/>
            <w:left w:w="108" w:type="dxa"/>
            <w:bottom w:w="0" w:type="dxa"/>
            <w:right w:w="108" w:type="dxa"/>
          </w:tblCellMar>
        </w:tblPrEx>
        <w:trPr>
          <w:trHeight w:val="480"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85A8D3">
            <w:pPr>
              <w:widowControl/>
              <w:spacing w:line="240" w:lineRule="exact"/>
              <w:jc w:val="center"/>
              <w:textAlignment w:val="center"/>
              <w:rPr>
                <w:rFonts w:ascii="宋体" w:hAnsi="宋体" w:cs="宋体"/>
                <w:b/>
                <w:bCs/>
                <w:color w:val="000000"/>
                <w:sz w:val="24"/>
              </w:rPr>
            </w:pPr>
            <w:r>
              <w:rPr>
                <w:rFonts w:hint="eastAsia" w:ascii="宋体" w:hAnsi="宋体" w:cs="宋体"/>
                <w:b/>
                <w:bCs/>
                <w:color w:val="000000"/>
                <w:kern w:val="0"/>
                <w:sz w:val="24"/>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296A">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53B2">
            <w:pPr>
              <w:widowControl/>
              <w:spacing w:line="240" w:lineRule="exact"/>
              <w:jc w:val="center"/>
              <w:textAlignment w:val="center"/>
              <w:rPr>
                <w:rFonts w:ascii="宋体" w:hAnsi="宋体" w:cs="宋体"/>
                <w:color w:val="000000"/>
                <w:sz w:val="22"/>
                <w:szCs w:val="22"/>
              </w:rPr>
            </w:pPr>
          </w:p>
        </w:tc>
      </w:tr>
    </w:tbl>
    <w:p w14:paraId="24E52D07">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9EE40">
    <w:pPr>
      <w:spacing w:line="480" w:lineRule="exact"/>
      <w:jc w:val="center"/>
      <w:rPr>
        <w:rFonts w:hint="eastAsia" w:eastAsia="宋体"/>
        <w:lang w:eastAsia="zh-CN"/>
      </w:rPr>
    </w:pPr>
    <w:r>
      <w:rPr>
        <w:rFonts w:hint="eastAsia"/>
        <w:lang w:eastAsia="zh-CN"/>
      </w:rPr>
      <w:t>评审专家：</w:t>
    </w:r>
    <w:r>
      <w:rPr>
        <w:rFonts w:hint="eastAsia"/>
        <w:lang w:val="en-US" w:eastAsia="zh-CN"/>
      </w:rPr>
      <w:t xml:space="preserve">                               </w:t>
    </w:r>
    <w:r>
      <w:rPr>
        <w:rFonts w:hint="eastAsia"/>
        <w:lang w:eastAsia="zh-CN"/>
      </w:rPr>
      <w:t>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595111F"/>
    <w:rsid w:val="06085010"/>
    <w:rsid w:val="069D376A"/>
    <w:rsid w:val="06AA71FC"/>
    <w:rsid w:val="076A3E76"/>
    <w:rsid w:val="07EF0236"/>
    <w:rsid w:val="085D7EC7"/>
    <w:rsid w:val="08903B99"/>
    <w:rsid w:val="09272E13"/>
    <w:rsid w:val="0A655802"/>
    <w:rsid w:val="0A8B1561"/>
    <w:rsid w:val="0B29385D"/>
    <w:rsid w:val="0BB66D16"/>
    <w:rsid w:val="0C4F4E25"/>
    <w:rsid w:val="0C6D2950"/>
    <w:rsid w:val="0D8A7B44"/>
    <w:rsid w:val="0EE35194"/>
    <w:rsid w:val="0F5457FA"/>
    <w:rsid w:val="0FC22C67"/>
    <w:rsid w:val="10BB6702"/>
    <w:rsid w:val="11C955BB"/>
    <w:rsid w:val="12492775"/>
    <w:rsid w:val="129E6898"/>
    <w:rsid w:val="133D4D41"/>
    <w:rsid w:val="136646D4"/>
    <w:rsid w:val="13EC5F71"/>
    <w:rsid w:val="13F27D2F"/>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31A0926"/>
    <w:rsid w:val="239D1036"/>
    <w:rsid w:val="23A60C04"/>
    <w:rsid w:val="2496235F"/>
    <w:rsid w:val="25BD0EF9"/>
    <w:rsid w:val="268D24CB"/>
    <w:rsid w:val="26EB55DC"/>
    <w:rsid w:val="27B37D2F"/>
    <w:rsid w:val="27BC1450"/>
    <w:rsid w:val="28906419"/>
    <w:rsid w:val="29061681"/>
    <w:rsid w:val="29346F27"/>
    <w:rsid w:val="2C837613"/>
    <w:rsid w:val="2CA8783B"/>
    <w:rsid w:val="2DD84003"/>
    <w:rsid w:val="2F945C9C"/>
    <w:rsid w:val="3073310C"/>
    <w:rsid w:val="30DF7A4D"/>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EF482D"/>
    <w:rsid w:val="41300182"/>
    <w:rsid w:val="415F13B8"/>
    <w:rsid w:val="423A2E9B"/>
    <w:rsid w:val="42557F64"/>
    <w:rsid w:val="44B7644A"/>
    <w:rsid w:val="44C60C63"/>
    <w:rsid w:val="44ED1B2D"/>
    <w:rsid w:val="46345096"/>
    <w:rsid w:val="483F7F95"/>
    <w:rsid w:val="484F022F"/>
    <w:rsid w:val="491A4480"/>
    <w:rsid w:val="49380563"/>
    <w:rsid w:val="4C7A2888"/>
    <w:rsid w:val="4CC151FB"/>
    <w:rsid w:val="4CDF25AC"/>
    <w:rsid w:val="4D9D6E4B"/>
    <w:rsid w:val="4E2C224E"/>
    <w:rsid w:val="51656219"/>
    <w:rsid w:val="532219F2"/>
    <w:rsid w:val="532D3606"/>
    <w:rsid w:val="54AF439E"/>
    <w:rsid w:val="55AE1D7D"/>
    <w:rsid w:val="56937118"/>
    <w:rsid w:val="56E2471A"/>
    <w:rsid w:val="57204800"/>
    <w:rsid w:val="57503424"/>
    <w:rsid w:val="595344CA"/>
    <w:rsid w:val="597466A4"/>
    <w:rsid w:val="5B237E93"/>
    <w:rsid w:val="5C2B06C5"/>
    <w:rsid w:val="5E1C33F4"/>
    <w:rsid w:val="5E3B7AF9"/>
    <w:rsid w:val="5FE22D60"/>
    <w:rsid w:val="60017D91"/>
    <w:rsid w:val="606964BC"/>
    <w:rsid w:val="60CC2CDD"/>
    <w:rsid w:val="614E730A"/>
    <w:rsid w:val="6223127C"/>
    <w:rsid w:val="636D582F"/>
    <w:rsid w:val="6395523F"/>
    <w:rsid w:val="63E818F6"/>
    <w:rsid w:val="646060BC"/>
    <w:rsid w:val="64617060"/>
    <w:rsid w:val="64A010A4"/>
    <w:rsid w:val="64C115D9"/>
    <w:rsid w:val="65A6536B"/>
    <w:rsid w:val="65D16E38"/>
    <w:rsid w:val="665477F1"/>
    <w:rsid w:val="66C22023"/>
    <w:rsid w:val="66E42BA0"/>
    <w:rsid w:val="6712692A"/>
    <w:rsid w:val="67361858"/>
    <w:rsid w:val="67953680"/>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1274</Words>
  <Characters>1311</Characters>
  <Lines>9</Lines>
  <Paragraphs>2</Paragraphs>
  <TotalTime>52</TotalTime>
  <ScaleCrop>false</ScaleCrop>
  <LinksUpToDate>false</LinksUpToDate>
  <CharactersWithSpaces>1321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  </cp:lastModifiedBy>
  <cp:lastPrinted>2025-12-04T09:07:00Z</cp:lastPrinted>
  <dcterms:modified xsi:type="dcterms:W3CDTF">2026-09-14T07:20:27Z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eyJoZGlkIjoiNjI4MGFhMzNkNWViMDFkODMyYzBmYmY3MjUyOWZjODUiLCJ1c2VySWQiOiIzNzE4MDk3NDIifQ==</vt:lpwstr>
  </property>
  <property fmtid="{D5CDD505-2E9C-101B-9397-08002B2CF9AE}" pid="4" name="ICV">
    <vt:lpwstr>341F13EF256147379A2267F5453DA011_13</vt:lpwstr>
  </property>
</Properties>
</file>