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消毒供应中心13台空气消毒机项目（YL20260166）</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bookmarkStart w:id="0" w:name="_GoBack"/>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 中“具体技术(参数)要求” 带“▲”号的重要技术参数、要求的应响情况（共</w:t>
            </w: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条）进行评审：对比各响应文件“▲”号的重要技术参数、要求，</w:t>
            </w:r>
            <w:r>
              <w:rPr>
                <w:rFonts w:hint="eastAsia" w:ascii="宋体" w:hAnsi="宋体" w:eastAsia="宋体" w:cs="宋体"/>
                <w:color w:val="000000"/>
                <w:kern w:val="0"/>
                <w:sz w:val="20"/>
                <w:szCs w:val="20"/>
                <w:lang w:val="en-US" w:eastAsia="zh-CN" w:bidi="ar"/>
              </w:rPr>
              <w:t>不满足一条扣6分，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24</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根据各投标人对“采购需求”中“具体技术(参数)要求”不带“▲”、“★”号的一般技术参数、要求的应响情况（</w:t>
            </w:r>
            <w:r>
              <w:rPr>
                <w:rFonts w:hint="eastAsia" w:ascii="宋体" w:hAnsi="宋体" w:eastAsia="宋体" w:cs="宋体"/>
                <w:color w:val="000000"/>
                <w:kern w:val="0"/>
                <w:sz w:val="20"/>
                <w:szCs w:val="20"/>
                <w:lang w:val="en-US" w:eastAsia="zh-CN" w:bidi="ar"/>
              </w:rPr>
              <w:t>共2</w:t>
            </w:r>
            <w:r>
              <w:rPr>
                <w:rFonts w:hint="eastAsia" w:ascii="宋体" w:hAnsi="宋体" w:eastAsia="宋体" w:cs="宋体"/>
                <w:color w:val="000000"/>
                <w:kern w:val="0"/>
                <w:sz w:val="20"/>
                <w:szCs w:val="20"/>
                <w:lang w:bidi="ar"/>
              </w:rPr>
              <w:t>条）进行评审：对比各响应文件不带“▲”、“★”号的一般技术参数、要求，</w:t>
            </w:r>
            <w:r>
              <w:rPr>
                <w:rFonts w:hint="eastAsia" w:ascii="宋体" w:hAnsi="宋体" w:eastAsia="宋体" w:cs="宋体"/>
                <w:color w:val="000000"/>
                <w:kern w:val="0"/>
                <w:sz w:val="20"/>
                <w:szCs w:val="20"/>
                <w:lang w:val="en-US" w:eastAsia="zh-CN" w:bidi="ar"/>
              </w:rPr>
              <w:t>不满足一条扣3分，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1.供货方案、安装调试方案有明确的计划和步骤，保障措施详细、合理可行，培训方案具体、合理、可行；（5分）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2.供货方案、安装调试方案有一定的可行性，培训方案内容完整、有一定可操作性；（3分）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3.供货方案、安装调试方案、培训方案过于简单；（1分）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1.售后服务方案具体详细、合理可行，为医院提供全面保障；（10分）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2.售后服务方案有一定合理性、可行性，能为医院提供一定的保障；（6分）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3.售后服务方案的合理性、可行性、保障性一般；（2分）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1.整机保修期少于 3 年的，本项不得分；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B6D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价格得分=（最低投标价/被评分供应商投标价）×30</w:t>
            </w:r>
          </w:p>
          <w:p w14:paraId="68F9FDDF">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bookmarkEnd w:id="0"/>
    </w:tbl>
    <w:p w14:paraId="38CC2068">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32219F2"/>
    <w:rsid w:val="532D3606"/>
    <w:rsid w:val="54AF439E"/>
    <w:rsid w:val="55AE1D7D"/>
    <w:rsid w:val="56937118"/>
    <w:rsid w:val="56E2471A"/>
    <w:rsid w:val="57204800"/>
    <w:rsid w:val="57503424"/>
    <w:rsid w:val="595344CA"/>
    <w:rsid w:val="597466A4"/>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6E38"/>
    <w:rsid w:val="665477F1"/>
    <w:rsid w:val="66C22023"/>
    <w:rsid w:val="66E42BA0"/>
    <w:rsid w:val="6712692A"/>
    <w:rsid w:val="67361858"/>
    <w:rsid w:val="67953680"/>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19006B"/>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1271</Words>
  <Characters>1321</Characters>
  <Lines>9</Lines>
  <Paragraphs>2</Paragraphs>
  <TotalTime>1</TotalTime>
  <ScaleCrop>false</ScaleCrop>
  <LinksUpToDate>false</LinksUpToDate>
  <CharactersWithSpaces>1331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阿坚</cp:lastModifiedBy>
  <cp:lastPrinted>2025-12-04T09:07:00Z</cp:lastPrinted>
  <dcterms:modified xsi:type="dcterms:W3CDTF">2026-09-17T03:10:32Z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eyJoZGlkIjoiMGFkYTIxNGRjNWRjZTg5NWIxMjI1N2QzNWQ4ZTgwYTQiLCJ1c2VySWQiOiIyMjY0NjUzODUifQ==</vt:lpwstr>
  </property>
  <property fmtid="{D5CDD505-2E9C-101B-9397-08002B2CF9AE}" pid="4" name="ICV">
    <vt:lpwstr>441D9F8099914BA59A52CC971F589950_13</vt:lpwstr>
  </property>
</Properties>
</file>