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718B95">
      <w:pPr>
        <w:spacing w:line="480" w:lineRule="exact"/>
        <w:jc w:val="center"/>
        <w:rPr>
          <w:rFonts w:hint="eastAsia" w:ascii="方正小标宋简体" w:hAnsi="宋体" w:eastAsia="方正小标宋简体" w:cs="宋体"/>
          <w:kern w:val="0"/>
          <w:sz w:val="32"/>
          <w:szCs w:val="32"/>
          <w:lang w:val="en-US" w:eastAsia="zh-CN"/>
        </w:rPr>
      </w:pPr>
      <w:r>
        <w:rPr>
          <w:rFonts w:hint="eastAsia" w:ascii="方正小标宋简体" w:hAnsi="宋体" w:eastAsia="方正小标宋简体" w:cs="宋体"/>
          <w:kern w:val="0"/>
          <w:sz w:val="32"/>
          <w:szCs w:val="32"/>
          <w:lang w:val="en-US" w:eastAsia="zh-CN"/>
        </w:rPr>
        <w:t>耳鼻喉科耳鼻喉手术器械包</w:t>
      </w:r>
      <w:r>
        <w:rPr>
          <w:rFonts w:hint="eastAsia" w:ascii="方正小标宋简体" w:hAnsi="宋体" w:eastAsia="方正小标宋简体" w:cs="宋体"/>
          <w:kern w:val="0"/>
          <w:sz w:val="32"/>
          <w:szCs w:val="32"/>
          <w:lang w:val="en-US" w:eastAsia="zh-CN"/>
        </w:rPr>
        <w:t>项目（</w:t>
      </w:r>
      <w:bookmarkStart w:id="0" w:name="_GoBack"/>
      <w:r>
        <w:rPr>
          <w:rFonts w:hint="eastAsia" w:ascii="方正小标宋简体" w:hAnsi="宋体" w:eastAsia="方正小标宋简体" w:cs="宋体"/>
          <w:kern w:val="0"/>
          <w:sz w:val="32"/>
          <w:szCs w:val="32"/>
          <w:lang w:val="en-US" w:eastAsia="zh-CN"/>
        </w:rPr>
        <w:t>YL20260131</w:t>
      </w:r>
      <w:bookmarkEnd w:id="0"/>
      <w:r>
        <w:rPr>
          <w:rFonts w:hint="eastAsia" w:ascii="方正小标宋简体" w:hAnsi="宋体" w:eastAsia="方正小标宋简体" w:cs="宋体"/>
          <w:kern w:val="0"/>
          <w:sz w:val="32"/>
          <w:szCs w:val="32"/>
          <w:lang w:val="en-US" w:eastAsia="zh-CN"/>
        </w:rPr>
        <w:t>）</w:t>
      </w:r>
    </w:p>
    <w:tbl>
      <w:tblPr>
        <w:tblStyle w:val="7"/>
        <w:tblW w:w="9645" w:type="dxa"/>
        <w:jc w:val="center"/>
        <w:tblLayout w:type="autofit"/>
        <w:tblCellMar>
          <w:top w:w="0" w:type="dxa"/>
          <w:left w:w="108" w:type="dxa"/>
          <w:bottom w:w="0" w:type="dxa"/>
          <w:right w:w="108" w:type="dxa"/>
        </w:tblCellMar>
      </w:tblPr>
      <w:tblGrid>
        <w:gridCol w:w="734"/>
        <w:gridCol w:w="1080"/>
        <w:gridCol w:w="4988"/>
        <w:gridCol w:w="681"/>
        <w:gridCol w:w="1081"/>
        <w:gridCol w:w="1081"/>
      </w:tblGrid>
      <w:tr w14:paraId="18134685">
        <w:tblPrEx>
          <w:tblCellMar>
            <w:top w:w="0" w:type="dxa"/>
            <w:left w:w="108" w:type="dxa"/>
            <w:bottom w:w="0" w:type="dxa"/>
            <w:right w:w="108" w:type="dxa"/>
          </w:tblCellMar>
        </w:tblPrEx>
        <w:trPr>
          <w:trHeight w:val="270"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9A8D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0"/>
                <w:sz w:val="21"/>
                <w:szCs w:val="21"/>
                <w:lang w:bidi="ar"/>
              </w:rPr>
              <w:t>项目</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0BAF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0"/>
                <w:sz w:val="21"/>
                <w:szCs w:val="21"/>
                <w:lang w:bidi="ar"/>
              </w:rPr>
              <w:t>评标因素</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A0D77">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0"/>
                <w:sz w:val="21"/>
                <w:szCs w:val="21"/>
                <w:lang w:bidi="ar"/>
              </w:rPr>
              <w:t>评分标准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296D8">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0"/>
                <w:sz w:val="21"/>
                <w:szCs w:val="21"/>
                <w:lang w:bidi="ar"/>
              </w:rPr>
              <w:t>分值</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57452">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000000"/>
                <w:kern w:val="2"/>
                <w:sz w:val="21"/>
                <w:szCs w:val="21"/>
                <w:lang w:val="en-US" w:eastAsia="zh-CN" w:bidi="ar-SA"/>
              </w:rPr>
            </w:pPr>
            <w:r>
              <w:rPr>
                <w:rFonts w:hint="eastAsia" w:ascii="宋体" w:hAnsi="宋体" w:eastAsia="宋体" w:cs="宋体"/>
                <w:b/>
                <w:bCs/>
                <w:color w:val="000000"/>
                <w:sz w:val="21"/>
                <w:szCs w:val="21"/>
              </w:rPr>
              <w:t>自评分</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909C8">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000000"/>
                <w:kern w:val="2"/>
                <w:sz w:val="21"/>
                <w:szCs w:val="21"/>
                <w:lang w:val="en-US" w:eastAsia="zh-CN" w:bidi="ar-SA"/>
              </w:rPr>
            </w:pPr>
            <w:r>
              <w:rPr>
                <w:rFonts w:hint="eastAsia" w:ascii="宋体" w:hAnsi="宋体" w:eastAsia="宋体" w:cs="宋体"/>
                <w:b/>
                <w:bCs/>
                <w:color w:val="000000"/>
                <w:sz w:val="21"/>
                <w:szCs w:val="21"/>
              </w:rPr>
              <w:t>佐证材料对应页码</w:t>
            </w:r>
          </w:p>
        </w:tc>
      </w:tr>
      <w:tr w14:paraId="27113E8A">
        <w:tblPrEx>
          <w:tblCellMar>
            <w:top w:w="0" w:type="dxa"/>
            <w:left w:w="108" w:type="dxa"/>
            <w:bottom w:w="0" w:type="dxa"/>
            <w:right w:w="108" w:type="dxa"/>
          </w:tblCellMar>
        </w:tblPrEx>
        <w:trPr>
          <w:trHeight w:val="2340" w:hRule="atLeast"/>
          <w:jc w:val="center"/>
        </w:trPr>
        <w:tc>
          <w:tcPr>
            <w:tcW w:w="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330E6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技术评分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9E619">
            <w:pPr>
              <w:keepNext w:val="0"/>
              <w:keepLines w:val="0"/>
              <w:pageBreakBefore w:val="0"/>
              <w:widowControl/>
              <w:kinsoku/>
              <w:wordWrap/>
              <w:overflowPunct/>
              <w:topLinePunct w:val="0"/>
              <w:autoSpaceDE/>
              <w:autoSpaceDN/>
              <w:bidi w:val="0"/>
              <w:adjustRightInd/>
              <w:snapToGrid/>
              <w:spacing w:line="240" w:lineRule="auto"/>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val="en-US" w:eastAsia="zh-CN" w:bidi="ar"/>
              </w:rPr>
              <w:t>1.</w:t>
            </w:r>
            <w:r>
              <w:rPr>
                <w:rFonts w:hint="eastAsia" w:ascii="宋体" w:hAnsi="宋体" w:eastAsia="宋体" w:cs="宋体"/>
                <w:color w:val="000000"/>
                <w:kern w:val="0"/>
                <w:sz w:val="21"/>
                <w:szCs w:val="21"/>
                <w:lang w:bidi="ar"/>
              </w:rPr>
              <w:t>技术参数</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FB563">
            <w:pPr>
              <w:keepNext w:val="0"/>
              <w:keepLines w:val="0"/>
              <w:pageBreakBefore w:val="0"/>
              <w:widowControl/>
              <w:kinsoku/>
              <w:wordWrap/>
              <w:overflowPunct/>
              <w:topLinePunct w:val="0"/>
              <w:autoSpaceDE/>
              <w:autoSpaceDN/>
              <w:bidi w:val="0"/>
              <w:adjustRightInd/>
              <w:snapToGrid/>
              <w:spacing w:line="240" w:lineRule="auto"/>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根据各投标人对“</w:t>
            </w:r>
            <w:r>
              <w:rPr>
                <w:rFonts w:hint="eastAsia" w:ascii="宋体" w:hAnsi="宋体" w:eastAsia="宋体" w:cs="宋体"/>
                <w:color w:val="000000"/>
                <w:kern w:val="0"/>
                <w:sz w:val="21"/>
                <w:szCs w:val="21"/>
                <w:lang w:val="en-US" w:eastAsia="zh-CN" w:bidi="ar"/>
              </w:rPr>
              <w:t>手术器械包</w:t>
            </w:r>
            <w:r>
              <w:rPr>
                <w:rFonts w:hint="eastAsia" w:ascii="宋体" w:hAnsi="宋体" w:eastAsia="宋体" w:cs="宋体"/>
                <w:color w:val="000000"/>
                <w:kern w:val="0"/>
                <w:sz w:val="21"/>
                <w:szCs w:val="21"/>
                <w:lang w:bidi="ar"/>
              </w:rPr>
              <w:t>” 要求的应响情况（共</w:t>
            </w:r>
            <w:r>
              <w:rPr>
                <w:rFonts w:hint="eastAsia" w:ascii="宋体" w:hAnsi="宋体" w:eastAsia="宋体" w:cs="宋体"/>
                <w:color w:val="000000"/>
                <w:kern w:val="0"/>
                <w:sz w:val="21"/>
                <w:szCs w:val="21"/>
                <w:lang w:val="en-US" w:eastAsia="zh-CN" w:bidi="ar"/>
              </w:rPr>
              <w:t>5包</w:t>
            </w:r>
            <w:r>
              <w:rPr>
                <w:rFonts w:hint="eastAsia" w:ascii="宋体" w:hAnsi="宋体" w:eastAsia="宋体" w:cs="宋体"/>
                <w:color w:val="000000"/>
                <w:kern w:val="0"/>
                <w:sz w:val="21"/>
                <w:szCs w:val="21"/>
                <w:lang w:bidi="ar"/>
              </w:rPr>
              <w:t>）进行评审：对比各响应文件要求，</w:t>
            </w:r>
            <w:r>
              <w:rPr>
                <w:rFonts w:hint="eastAsia" w:ascii="宋体" w:hAnsi="宋体" w:eastAsia="宋体" w:cs="宋体"/>
                <w:color w:val="000000"/>
                <w:kern w:val="0"/>
                <w:sz w:val="21"/>
                <w:szCs w:val="21"/>
                <w:lang w:val="en-US" w:eastAsia="zh-CN" w:bidi="ar"/>
              </w:rPr>
              <w:t>不满足一个器械包扣6分，</w:t>
            </w:r>
            <w:r>
              <w:rPr>
                <w:rFonts w:hint="eastAsia" w:ascii="宋体" w:hAnsi="宋体" w:eastAsia="宋体" w:cs="宋体"/>
                <w:color w:val="000000"/>
                <w:kern w:val="0"/>
                <w:sz w:val="21"/>
                <w:szCs w:val="21"/>
                <w:lang w:bidi="ar"/>
              </w:rPr>
              <w:t>最高得</w:t>
            </w:r>
            <w:r>
              <w:rPr>
                <w:rFonts w:hint="eastAsia" w:ascii="宋体" w:hAnsi="宋体" w:eastAsia="宋体" w:cs="宋体"/>
                <w:color w:val="000000"/>
                <w:kern w:val="0"/>
                <w:sz w:val="21"/>
                <w:szCs w:val="21"/>
                <w:lang w:val="en-US" w:eastAsia="zh-CN" w:bidi="ar"/>
              </w:rPr>
              <w:t>30</w:t>
            </w:r>
            <w:r>
              <w:rPr>
                <w:rFonts w:hint="eastAsia" w:ascii="宋体" w:hAnsi="宋体" w:eastAsia="宋体" w:cs="宋体"/>
                <w:color w:val="000000"/>
                <w:kern w:val="0"/>
                <w:sz w:val="21"/>
                <w:szCs w:val="21"/>
                <w:lang w:bidi="ar"/>
              </w:rPr>
              <w:t>分。【备注：按以下要求提供证明材料：①采购需求有规定的，按采购需求规定提供证明材料；②采购需求无规定的，提供所投产品有效的彩页复印件、技术白皮书、图片或制造商技术参数说明或国家认可的第三方检测机构出具的检测报告复印件等作为技术证明文件（投标人须按货物实际参数进行响应，否则视为提供虚假材料谋取中标资格）】</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B9E63">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kern w:val="0"/>
                <w:sz w:val="21"/>
                <w:szCs w:val="21"/>
                <w:lang w:val="en-US" w:eastAsia="zh-CN" w:bidi="ar"/>
              </w:rPr>
              <w:t>30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BE3A7">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C0FB5">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rPr>
            </w:pPr>
          </w:p>
        </w:tc>
      </w:tr>
      <w:tr w14:paraId="6F9C996A">
        <w:tblPrEx>
          <w:tblCellMar>
            <w:top w:w="0" w:type="dxa"/>
            <w:left w:w="108" w:type="dxa"/>
            <w:bottom w:w="0" w:type="dxa"/>
            <w:right w:w="108" w:type="dxa"/>
          </w:tblCellMar>
        </w:tblPrEx>
        <w:trPr>
          <w:trHeight w:val="152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9B36D">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b/>
                <w:bCs/>
                <w:color w:val="000000"/>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5D3D3">
            <w:pPr>
              <w:keepNext w:val="0"/>
              <w:keepLines w:val="0"/>
              <w:pageBreakBefore w:val="0"/>
              <w:widowControl/>
              <w:kinsoku/>
              <w:wordWrap/>
              <w:overflowPunct/>
              <w:topLinePunct w:val="0"/>
              <w:autoSpaceDE/>
              <w:autoSpaceDN/>
              <w:bidi w:val="0"/>
              <w:adjustRightInd/>
              <w:snapToGrid/>
              <w:spacing w:line="240" w:lineRule="auto"/>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样品评价</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ADCE7">
            <w:pPr>
              <w:keepNext w:val="0"/>
              <w:keepLines w:val="0"/>
              <w:pageBreakBefore w:val="0"/>
              <w:widowControl/>
              <w:kinsoku/>
              <w:wordWrap/>
              <w:overflowPunct/>
              <w:topLinePunct w:val="0"/>
              <w:autoSpaceDE/>
              <w:autoSpaceDN/>
              <w:bidi w:val="0"/>
              <w:adjustRightInd/>
              <w:snapToGrid/>
              <w:spacing w:line="240" w:lineRule="auto"/>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样品的材料质地、制作工艺先进，实用性强，完全满足招标文件要求及临床使用需求。（8分）</w:t>
            </w:r>
          </w:p>
          <w:p w14:paraId="5EC83831">
            <w:pPr>
              <w:keepNext w:val="0"/>
              <w:keepLines w:val="0"/>
              <w:pageBreakBefore w:val="0"/>
              <w:widowControl/>
              <w:kinsoku/>
              <w:wordWrap/>
              <w:overflowPunct/>
              <w:topLinePunct w:val="0"/>
              <w:autoSpaceDE/>
              <w:autoSpaceDN/>
              <w:bidi w:val="0"/>
              <w:adjustRightInd/>
              <w:snapToGrid/>
              <w:spacing w:line="240" w:lineRule="auto"/>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样品的材料质地、制作工艺一般，实用性一般，基本满足招标文件要求。（4分）</w:t>
            </w:r>
          </w:p>
          <w:p w14:paraId="74D7FD6A">
            <w:pPr>
              <w:keepNext w:val="0"/>
              <w:keepLines w:val="0"/>
              <w:pageBreakBefore w:val="0"/>
              <w:widowControl/>
              <w:kinsoku/>
              <w:wordWrap/>
              <w:overflowPunct/>
              <w:topLinePunct w:val="0"/>
              <w:autoSpaceDE/>
              <w:autoSpaceDN/>
              <w:bidi w:val="0"/>
              <w:adjustRightInd/>
              <w:snapToGrid/>
              <w:spacing w:line="240" w:lineRule="auto"/>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样品的材料质地、制作工艺落后，实用性差，不能满足临床使用需求；或未提供样品。（0分）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6CDF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kern w:val="0"/>
                <w:sz w:val="21"/>
                <w:szCs w:val="21"/>
                <w:lang w:val="en-US" w:eastAsia="zh-CN" w:bidi="ar"/>
              </w:rPr>
              <w:t>8</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CC92B">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D9520">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rPr>
            </w:pPr>
          </w:p>
        </w:tc>
      </w:tr>
      <w:tr w14:paraId="5C3B1D2D">
        <w:tblPrEx>
          <w:tblCellMar>
            <w:top w:w="0" w:type="dxa"/>
            <w:left w:w="108" w:type="dxa"/>
            <w:bottom w:w="0" w:type="dxa"/>
            <w:right w:w="108" w:type="dxa"/>
          </w:tblCellMar>
        </w:tblPrEx>
        <w:trPr>
          <w:trHeight w:val="1700" w:hRule="atLeast"/>
          <w:jc w:val="center"/>
        </w:trPr>
        <w:tc>
          <w:tcPr>
            <w:tcW w:w="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EA7833">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商务评分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11D81">
            <w:pPr>
              <w:keepNext w:val="0"/>
              <w:keepLines w:val="0"/>
              <w:pageBreakBefore w:val="0"/>
              <w:widowControl/>
              <w:kinsoku/>
              <w:wordWrap/>
              <w:overflowPunct/>
              <w:topLinePunct w:val="0"/>
              <w:autoSpaceDE/>
              <w:autoSpaceDN/>
              <w:bidi w:val="0"/>
              <w:adjustRightInd/>
              <w:snapToGrid/>
              <w:spacing w:line="240" w:lineRule="auto"/>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val="en-US" w:eastAsia="zh-CN" w:bidi="ar"/>
              </w:rPr>
              <w:t>3.</w:t>
            </w:r>
            <w:r>
              <w:rPr>
                <w:rFonts w:hint="eastAsia" w:ascii="宋体" w:hAnsi="宋体" w:eastAsia="宋体" w:cs="宋体"/>
                <w:color w:val="000000"/>
                <w:kern w:val="0"/>
                <w:sz w:val="21"/>
                <w:szCs w:val="21"/>
                <w:lang w:bidi="ar"/>
              </w:rPr>
              <w:t>售后服务方案</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F1BA0">
            <w:pPr>
              <w:keepNext w:val="0"/>
              <w:keepLines w:val="0"/>
              <w:pageBreakBefore w:val="0"/>
              <w:widowControl/>
              <w:kinsoku/>
              <w:wordWrap/>
              <w:overflowPunct/>
              <w:topLinePunct w:val="0"/>
              <w:autoSpaceDE/>
              <w:autoSpaceDN/>
              <w:bidi w:val="0"/>
              <w:adjustRightInd/>
              <w:snapToGrid/>
              <w:spacing w:line="240" w:lineRule="auto"/>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eastAsia="zh-CN" w:bidi="ar"/>
              </w:rPr>
              <w:t>（</w:t>
            </w:r>
            <w:r>
              <w:rPr>
                <w:rFonts w:hint="eastAsia" w:ascii="宋体" w:hAnsi="宋体" w:eastAsia="宋体" w:cs="宋体"/>
                <w:color w:val="000000"/>
                <w:kern w:val="0"/>
                <w:sz w:val="21"/>
                <w:szCs w:val="21"/>
                <w:lang w:bidi="ar"/>
              </w:rPr>
              <w:t>1</w:t>
            </w:r>
            <w:r>
              <w:rPr>
                <w:rFonts w:hint="eastAsia" w:ascii="宋体" w:hAnsi="宋体" w:eastAsia="宋体" w:cs="宋体"/>
                <w:color w:val="000000"/>
                <w:kern w:val="0"/>
                <w:sz w:val="21"/>
                <w:szCs w:val="21"/>
                <w:lang w:eastAsia="zh-CN" w:bidi="ar"/>
              </w:rPr>
              <w:t>）</w:t>
            </w:r>
            <w:r>
              <w:rPr>
                <w:rFonts w:hint="eastAsia" w:ascii="宋体" w:hAnsi="宋体" w:eastAsia="宋体" w:cs="宋体"/>
                <w:color w:val="000000"/>
                <w:kern w:val="0"/>
                <w:sz w:val="21"/>
                <w:szCs w:val="21"/>
                <w:lang w:bidi="ar"/>
              </w:rPr>
              <w:t>售后服务方案具体详细、合理可行，为医院提供全面保障；（10分）</w:t>
            </w:r>
            <w:r>
              <w:rPr>
                <w:rFonts w:hint="eastAsia" w:ascii="宋体" w:hAnsi="宋体" w:eastAsia="宋体" w:cs="宋体"/>
                <w:color w:val="000000"/>
                <w:kern w:val="0"/>
                <w:sz w:val="21"/>
                <w:szCs w:val="21"/>
                <w:lang w:bidi="ar"/>
              </w:rPr>
              <w:br w:type="textWrapping"/>
            </w:r>
            <w:r>
              <w:rPr>
                <w:rFonts w:hint="eastAsia" w:ascii="宋体" w:hAnsi="宋体" w:eastAsia="宋体" w:cs="宋体"/>
                <w:color w:val="000000"/>
                <w:kern w:val="0"/>
                <w:sz w:val="21"/>
                <w:szCs w:val="21"/>
                <w:lang w:eastAsia="zh-CN" w:bidi="ar"/>
              </w:rPr>
              <w:t>（</w:t>
            </w:r>
            <w:r>
              <w:rPr>
                <w:rFonts w:hint="eastAsia" w:ascii="宋体" w:hAnsi="宋体" w:eastAsia="宋体" w:cs="宋体"/>
                <w:color w:val="000000"/>
                <w:kern w:val="0"/>
                <w:sz w:val="21"/>
                <w:szCs w:val="21"/>
                <w:lang w:val="en-US" w:eastAsia="zh-CN" w:bidi="ar"/>
              </w:rPr>
              <w:t>2</w:t>
            </w:r>
            <w:r>
              <w:rPr>
                <w:rFonts w:hint="eastAsia" w:ascii="宋体" w:hAnsi="宋体" w:eastAsia="宋体" w:cs="宋体"/>
                <w:color w:val="000000"/>
                <w:kern w:val="0"/>
                <w:sz w:val="21"/>
                <w:szCs w:val="21"/>
                <w:lang w:eastAsia="zh-CN" w:bidi="ar"/>
              </w:rPr>
              <w:t>）</w:t>
            </w:r>
            <w:r>
              <w:rPr>
                <w:rFonts w:hint="eastAsia" w:ascii="宋体" w:hAnsi="宋体" w:eastAsia="宋体" w:cs="宋体"/>
                <w:color w:val="000000"/>
                <w:kern w:val="0"/>
                <w:sz w:val="21"/>
                <w:szCs w:val="21"/>
                <w:lang w:bidi="ar"/>
              </w:rPr>
              <w:t>.售后服务方案有一定合理性、可行性，能为医院提供一定的保障；（6分）</w:t>
            </w:r>
            <w:r>
              <w:rPr>
                <w:rFonts w:hint="eastAsia" w:ascii="宋体" w:hAnsi="宋体" w:eastAsia="宋体" w:cs="宋体"/>
                <w:color w:val="000000"/>
                <w:kern w:val="0"/>
                <w:sz w:val="21"/>
                <w:szCs w:val="21"/>
                <w:lang w:bidi="ar"/>
              </w:rPr>
              <w:br w:type="textWrapping"/>
            </w:r>
            <w:r>
              <w:rPr>
                <w:rFonts w:hint="eastAsia" w:ascii="宋体" w:hAnsi="宋体" w:eastAsia="宋体" w:cs="宋体"/>
                <w:color w:val="000000"/>
                <w:kern w:val="0"/>
                <w:sz w:val="21"/>
                <w:szCs w:val="21"/>
                <w:lang w:eastAsia="zh-CN" w:bidi="ar"/>
              </w:rPr>
              <w:t>（</w:t>
            </w:r>
            <w:r>
              <w:rPr>
                <w:rFonts w:hint="eastAsia" w:ascii="宋体" w:hAnsi="宋体" w:eastAsia="宋体" w:cs="宋体"/>
                <w:color w:val="000000"/>
                <w:kern w:val="0"/>
                <w:sz w:val="21"/>
                <w:szCs w:val="21"/>
                <w:lang w:val="en-US" w:eastAsia="zh-CN" w:bidi="ar"/>
              </w:rPr>
              <w:t>3</w:t>
            </w:r>
            <w:r>
              <w:rPr>
                <w:rFonts w:hint="eastAsia" w:ascii="宋体" w:hAnsi="宋体" w:eastAsia="宋体" w:cs="宋体"/>
                <w:color w:val="000000"/>
                <w:kern w:val="0"/>
                <w:sz w:val="21"/>
                <w:szCs w:val="21"/>
                <w:lang w:eastAsia="zh-CN" w:bidi="ar"/>
              </w:rPr>
              <w:t>）</w:t>
            </w:r>
            <w:r>
              <w:rPr>
                <w:rFonts w:hint="eastAsia" w:ascii="宋体" w:hAnsi="宋体" w:eastAsia="宋体" w:cs="宋体"/>
                <w:color w:val="000000"/>
                <w:kern w:val="0"/>
                <w:sz w:val="21"/>
                <w:szCs w:val="21"/>
                <w:lang w:bidi="ar"/>
              </w:rPr>
              <w:t>售后服务方案的合理性、可行性、保障性一般；（2分）</w:t>
            </w:r>
            <w:r>
              <w:rPr>
                <w:rFonts w:hint="eastAsia" w:ascii="宋体" w:hAnsi="宋体" w:eastAsia="宋体" w:cs="宋体"/>
                <w:color w:val="000000"/>
                <w:kern w:val="0"/>
                <w:sz w:val="21"/>
                <w:szCs w:val="21"/>
                <w:lang w:bidi="ar"/>
              </w:rPr>
              <w:br w:type="textWrapping"/>
            </w:r>
            <w:r>
              <w:rPr>
                <w:rFonts w:hint="eastAsia" w:ascii="宋体" w:hAnsi="宋体" w:eastAsia="宋体" w:cs="宋体"/>
                <w:color w:val="000000"/>
                <w:kern w:val="0"/>
                <w:sz w:val="21"/>
                <w:szCs w:val="21"/>
                <w:lang w:eastAsia="zh-CN" w:bidi="ar"/>
              </w:rPr>
              <w:t>（</w:t>
            </w:r>
            <w:r>
              <w:rPr>
                <w:rFonts w:hint="eastAsia" w:ascii="宋体" w:hAnsi="宋体" w:eastAsia="宋体" w:cs="宋体"/>
                <w:color w:val="000000"/>
                <w:kern w:val="0"/>
                <w:sz w:val="21"/>
                <w:szCs w:val="21"/>
                <w:lang w:val="en-US" w:eastAsia="zh-CN" w:bidi="ar"/>
              </w:rPr>
              <w:t>4</w:t>
            </w:r>
            <w:r>
              <w:rPr>
                <w:rFonts w:hint="eastAsia" w:ascii="宋体" w:hAnsi="宋体" w:eastAsia="宋体" w:cs="宋体"/>
                <w:color w:val="000000"/>
                <w:kern w:val="0"/>
                <w:sz w:val="21"/>
                <w:szCs w:val="21"/>
                <w:lang w:eastAsia="zh-CN" w:bidi="ar"/>
              </w:rPr>
              <w:t>）</w:t>
            </w:r>
            <w:r>
              <w:rPr>
                <w:rFonts w:hint="eastAsia" w:ascii="宋体" w:hAnsi="宋体" w:eastAsia="宋体" w:cs="宋体"/>
                <w:color w:val="000000"/>
                <w:kern w:val="0"/>
                <w:sz w:val="21"/>
                <w:szCs w:val="21"/>
                <w:lang w:bidi="ar"/>
              </w:rPr>
              <w:t>没有提供售后服务方案或售后服务方案过于简单，无法为医院提供保障。（不得分）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B7443">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0270B">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ADC6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rPr>
            </w:pPr>
          </w:p>
        </w:tc>
      </w:tr>
      <w:tr w14:paraId="22ECE2C3">
        <w:tblPrEx>
          <w:tblCellMar>
            <w:top w:w="0" w:type="dxa"/>
            <w:left w:w="108" w:type="dxa"/>
            <w:bottom w:w="0" w:type="dxa"/>
            <w:right w:w="108" w:type="dxa"/>
          </w:tblCellMar>
        </w:tblPrEx>
        <w:trPr>
          <w:trHeight w:val="84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A96C3">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b/>
                <w:bCs/>
                <w:color w:val="000000"/>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E9610">
            <w:pPr>
              <w:keepNext w:val="0"/>
              <w:keepLines w:val="0"/>
              <w:pageBreakBefore w:val="0"/>
              <w:widowControl/>
              <w:kinsoku/>
              <w:wordWrap/>
              <w:overflowPunct/>
              <w:topLinePunct w:val="0"/>
              <w:autoSpaceDE/>
              <w:autoSpaceDN/>
              <w:bidi w:val="0"/>
              <w:adjustRightInd/>
              <w:snapToGrid/>
              <w:spacing w:line="240" w:lineRule="auto"/>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val="en-US" w:eastAsia="zh-CN" w:bidi="ar"/>
              </w:rPr>
              <w:t>4.</w:t>
            </w:r>
            <w:r>
              <w:rPr>
                <w:rFonts w:hint="eastAsia" w:ascii="宋体" w:hAnsi="宋体" w:eastAsia="宋体" w:cs="宋体"/>
                <w:color w:val="000000"/>
                <w:kern w:val="0"/>
                <w:sz w:val="21"/>
                <w:szCs w:val="21"/>
                <w:lang w:bidi="ar"/>
              </w:rPr>
              <w:t>保修期</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0C85B">
            <w:pPr>
              <w:keepNext w:val="0"/>
              <w:keepLines w:val="0"/>
              <w:pageBreakBefore w:val="0"/>
              <w:widowControl/>
              <w:kinsoku/>
              <w:wordWrap/>
              <w:overflowPunct/>
              <w:topLinePunct w:val="0"/>
              <w:autoSpaceDE/>
              <w:autoSpaceDN/>
              <w:bidi w:val="0"/>
              <w:adjustRightInd/>
              <w:snapToGrid/>
              <w:spacing w:line="240" w:lineRule="auto"/>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eastAsia="zh-CN" w:bidi="ar"/>
              </w:rPr>
              <w:t>（</w:t>
            </w:r>
            <w:r>
              <w:rPr>
                <w:rFonts w:hint="eastAsia" w:ascii="宋体" w:hAnsi="宋体" w:eastAsia="宋体" w:cs="宋体"/>
                <w:color w:val="000000"/>
                <w:kern w:val="0"/>
                <w:sz w:val="21"/>
                <w:szCs w:val="21"/>
                <w:lang w:bidi="ar"/>
              </w:rPr>
              <w:t>1</w:t>
            </w:r>
            <w:r>
              <w:rPr>
                <w:rFonts w:hint="eastAsia" w:ascii="宋体" w:hAnsi="宋体" w:eastAsia="宋体" w:cs="宋体"/>
                <w:color w:val="000000"/>
                <w:kern w:val="0"/>
                <w:sz w:val="21"/>
                <w:szCs w:val="21"/>
                <w:lang w:eastAsia="zh-CN" w:bidi="ar"/>
              </w:rPr>
              <w:t>）</w:t>
            </w:r>
            <w:r>
              <w:rPr>
                <w:rFonts w:hint="eastAsia" w:ascii="宋体" w:hAnsi="宋体" w:eastAsia="宋体" w:cs="宋体"/>
                <w:color w:val="000000"/>
                <w:kern w:val="0"/>
                <w:sz w:val="21"/>
                <w:szCs w:val="21"/>
                <w:lang w:bidi="ar"/>
              </w:rPr>
              <w:t>整机保修期少于 3 年的，本项不得分；</w:t>
            </w:r>
            <w:r>
              <w:rPr>
                <w:rFonts w:hint="eastAsia" w:ascii="宋体" w:hAnsi="宋体" w:eastAsia="宋体" w:cs="宋体"/>
                <w:color w:val="000000"/>
                <w:kern w:val="0"/>
                <w:sz w:val="21"/>
                <w:szCs w:val="21"/>
                <w:lang w:bidi="ar"/>
              </w:rPr>
              <w:br w:type="textWrapping"/>
            </w:r>
            <w:r>
              <w:rPr>
                <w:rFonts w:hint="eastAsia" w:ascii="宋体" w:hAnsi="宋体" w:eastAsia="宋体" w:cs="宋体"/>
                <w:color w:val="000000"/>
                <w:kern w:val="0"/>
                <w:sz w:val="21"/>
                <w:szCs w:val="21"/>
                <w:lang w:eastAsia="zh-CN" w:bidi="ar"/>
              </w:rPr>
              <w:t>（</w:t>
            </w:r>
            <w:r>
              <w:rPr>
                <w:rFonts w:hint="eastAsia" w:ascii="宋体" w:hAnsi="宋体" w:eastAsia="宋体" w:cs="宋体"/>
                <w:color w:val="000000"/>
                <w:kern w:val="0"/>
                <w:sz w:val="21"/>
                <w:szCs w:val="21"/>
                <w:lang w:val="en-US" w:eastAsia="zh-CN" w:bidi="ar"/>
              </w:rPr>
              <w:t>2</w:t>
            </w:r>
            <w:r>
              <w:rPr>
                <w:rFonts w:hint="eastAsia" w:ascii="宋体" w:hAnsi="宋体" w:eastAsia="宋体" w:cs="宋体"/>
                <w:color w:val="000000"/>
                <w:kern w:val="0"/>
                <w:sz w:val="21"/>
                <w:szCs w:val="21"/>
                <w:lang w:eastAsia="zh-CN" w:bidi="ar"/>
              </w:rPr>
              <w:t>）</w:t>
            </w:r>
            <w:r>
              <w:rPr>
                <w:rFonts w:hint="eastAsia" w:ascii="宋体" w:hAnsi="宋体" w:eastAsia="宋体" w:cs="宋体"/>
                <w:color w:val="000000"/>
                <w:kern w:val="0"/>
                <w:sz w:val="21"/>
                <w:szCs w:val="21"/>
                <w:lang w:bidi="ar"/>
              </w:rPr>
              <w:t>整机保修期达到 3 年及以上的，按实际承诺保修年限计分（每年计 1 分），最高得 10 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0B22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276AF">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D635F">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rPr>
            </w:pPr>
          </w:p>
        </w:tc>
      </w:tr>
      <w:tr w14:paraId="02B13740">
        <w:tblPrEx>
          <w:tblCellMar>
            <w:top w:w="0" w:type="dxa"/>
            <w:left w:w="108" w:type="dxa"/>
            <w:bottom w:w="0" w:type="dxa"/>
            <w:right w:w="108" w:type="dxa"/>
          </w:tblCellMar>
        </w:tblPrEx>
        <w:trPr>
          <w:trHeight w:val="56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BC336">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b/>
                <w:bCs/>
                <w:color w:val="000000"/>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FC4BF">
            <w:pPr>
              <w:keepNext w:val="0"/>
              <w:keepLines w:val="0"/>
              <w:pageBreakBefore w:val="0"/>
              <w:widowControl/>
              <w:kinsoku/>
              <w:wordWrap/>
              <w:overflowPunct/>
              <w:topLinePunct w:val="0"/>
              <w:autoSpaceDE/>
              <w:autoSpaceDN/>
              <w:bidi w:val="0"/>
              <w:adjustRightInd/>
              <w:snapToGrid/>
              <w:spacing w:line="240" w:lineRule="auto"/>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val="en-US" w:eastAsia="zh-CN" w:bidi="ar"/>
              </w:rPr>
              <w:t>5.</w:t>
            </w:r>
            <w:r>
              <w:rPr>
                <w:rFonts w:hint="eastAsia" w:ascii="宋体" w:hAnsi="宋体" w:eastAsia="宋体" w:cs="宋体"/>
                <w:color w:val="000000"/>
                <w:kern w:val="0"/>
                <w:sz w:val="21"/>
                <w:szCs w:val="21"/>
                <w:lang w:bidi="ar"/>
              </w:rPr>
              <w:t>设备使用年限</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0D5DB">
            <w:pPr>
              <w:keepNext w:val="0"/>
              <w:keepLines w:val="0"/>
              <w:pageBreakBefore w:val="0"/>
              <w:widowControl/>
              <w:kinsoku/>
              <w:wordWrap/>
              <w:overflowPunct/>
              <w:topLinePunct w:val="0"/>
              <w:autoSpaceDE/>
              <w:autoSpaceDN/>
              <w:bidi w:val="0"/>
              <w:adjustRightInd/>
              <w:snapToGrid/>
              <w:spacing w:line="240" w:lineRule="auto"/>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对比各投标产品使用年限，最高得7分。得分=（被评分产品使用年限/最高使用年限）×7（此项统一由采购办计算）</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A516F">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7</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FE7D4">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7FE23">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rPr>
            </w:pPr>
          </w:p>
        </w:tc>
      </w:tr>
      <w:tr w14:paraId="63D6F5F8">
        <w:tblPrEx>
          <w:tblCellMar>
            <w:top w:w="0" w:type="dxa"/>
            <w:left w:w="108" w:type="dxa"/>
            <w:bottom w:w="0" w:type="dxa"/>
            <w:right w:w="108" w:type="dxa"/>
          </w:tblCellMar>
        </w:tblPrEx>
        <w:trPr>
          <w:trHeight w:val="60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6BA19">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b/>
                <w:bCs/>
                <w:color w:val="000000"/>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A6E1D">
            <w:pPr>
              <w:keepNext w:val="0"/>
              <w:keepLines w:val="0"/>
              <w:pageBreakBefore w:val="0"/>
              <w:widowControl/>
              <w:kinsoku/>
              <w:wordWrap/>
              <w:overflowPunct/>
              <w:topLinePunct w:val="0"/>
              <w:autoSpaceDE/>
              <w:autoSpaceDN/>
              <w:bidi w:val="0"/>
              <w:adjustRightInd/>
              <w:snapToGrid/>
              <w:spacing w:line="240" w:lineRule="auto"/>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val="en-US" w:eastAsia="zh-CN" w:bidi="ar"/>
              </w:rPr>
              <w:t>6.</w:t>
            </w:r>
            <w:r>
              <w:rPr>
                <w:rFonts w:hint="eastAsia" w:ascii="宋体" w:hAnsi="宋体" w:eastAsia="宋体" w:cs="宋体"/>
                <w:color w:val="000000"/>
                <w:kern w:val="0"/>
                <w:sz w:val="21"/>
                <w:szCs w:val="21"/>
                <w:lang w:bidi="ar"/>
              </w:rPr>
              <w:t>同类产品业绩</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AB56">
            <w:pPr>
              <w:keepNext w:val="0"/>
              <w:keepLines w:val="0"/>
              <w:pageBreakBefore w:val="0"/>
              <w:widowControl/>
              <w:kinsoku/>
              <w:wordWrap/>
              <w:overflowPunct/>
              <w:topLinePunct w:val="0"/>
              <w:autoSpaceDE/>
              <w:autoSpaceDN/>
              <w:bidi w:val="0"/>
              <w:adjustRightInd/>
              <w:snapToGrid/>
              <w:spacing w:line="240" w:lineRule="auto"/>
              <w:textAlignment w:val="center"/>
              <w:rPr>
                <w:rFonts w:hint="eastAsia" w:ascii="宋体" w:hAnsi="宋体" w:eastAsia="宋体" w:cs="宋体"/>
                <w:color w:val="000000"/>
                <w:sz w:val="21"/>
                <w:szCs w:val="21"/>
              </w:rPr>
            </w:pPr>
            <w:r>
              <w:rPr>
                <w:rFonts w:hint="eastAsia" w:ascii="宋体" w:hAnsi="宋体" w:eastAsia="宋体" w:cs="宋体"/>
                <w:sz w:val="21"/>
                <w:szCs w:val="21"/>
              </w:rPr>
              <w:t>提供投标人或所投产品自202</w:t>
            </w:r>
            <w:r>
              <w:rPr>
                <w:rFonts w:hint="eastAsia" w:ascii="宋体" w:hAnsi="宋体" w:eastAsia="宋体" w:cs="宋体"/>
                <w:sz w:val="21"/>
                <w:szCs w:val="21"/>
                <w:lang w:val="en-US" w:eastAsia="zh-CN"/>
              </w:rPr>
              <w:t>4</w:t>
            </w:r>
            <w:r>
              <w:rPr>
                <w:rFonts w:hint="eastAsia" w:ascii="宋体" w:hAnsi="宋体" w:eastAsia="宋体" w:cs="宋体"/>
                <w:sz w:val="21"/>
                <w:szCs w:val="21"/>
              </w:rPr>
              <w:t>年1月1日至投标截止时间(以合同签订时间为准)同类设备的销售业绩，每提。供一个得</w:t>
            </w:r>
            <w:r>
              <w:rPr>
                <w:rFonts w:hint="eastAsia" w:ascii="宋体" w:hAnsi="宋体" w:eastAsia="宋体" w:cs="宋体"/>
                <w:sz w:val="21"/>
                <w:szCs w:val="21"/>
                <w:lang w:val="en-US" w:eastAsia="zh-CN"/>
              </w:rPr>
              <w:t>1</w:t>
            </w:r>
            <w:r>
              <w:rPr>
                <w:rFonts w:hint="eastAsia" w:ascii="宋体" w:hAnsi="宋体" w:eastAsia="宋体" w:cs="宋体"/>
                <w:sz w:val="21"/>
                <w:szCs w:val="21"/>
              </w:rPr>
              <w:t>分，最高可得</w:t>
            </w:r>
            <w:r>
              <w:rPr>
                <w:rFonts w:hint="eastAsia" w:ascii="宋体" w:hAnsi="宋体" w:eastAsia="宋体" w:cs="宋体"/>
                <w:sz w:val="21"/>
                <w:szCs w:val="21"/>
                <w:lang w:val="en-US" w:eastAsia="zh-CN"/>
              </w:rPr>
              <w:t>5</w:t>
            </w:r>
            <w:r>
              <w:rPr>
                <w:rFonts w:hint="eastAsia" w:ascii="宋体" w:hAnsi="宋体" w:eastAsia="宋体" w:cs="宋体"/>
                <w:sz w:val="21"/>
                <w:szCs w:val="21"/>
              </w:rPr>
              <w:t>分。注:(1)合同书的乙方可以是投标人，也可以是制造商或者其他代理商。(2)须提供合同关键页复印件(合同关键页须体现项目名称、合同标的、签订时间、双方落款盖章)，不提供不得分。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CAC8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kern w:val="0"/>
                <w:sz w:val="21"/>
                <w:szCs w:val="21"/>
                <w:lang w:val="en-US" w:eastAsia="zh-CN" w:bidi="ar"/>
              </w:rPr>
              <w:t>5</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8E4B8">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1DFB9">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rPr>
            </w:pPr>
          </w:p>
        </w:tc>
      </w:tr>
      <w:tr w14:paraId="653A9CB3">
        <w:tblPrEx>
          <w:tblCellMar>
            <w:top w:w="0" w:type="dxa"/>
            <w:left w:w="108" w:type="dxa"/>
            <w:bottom w:w="0" w:type="dxa"/>
            <w:right w:w="108" w:type="dxa"/>
          </w:tblCellMar>
        </w:tblPrEx>
        <w:trPr>
          <w:trHeight w:val="560"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FB954">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报价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7B5F5">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val="en-US" w:eastAsia="zh-CN" w:bidi="ar"/>
              </w:rPr>
              <w:t>7</w:t>
            </w:r>
            <w:r>
              <w:rPr>
                <w:rFonts w:hint="eastAsia" w:ascii="宋体" w:hAnsi="宋体" w:eastAsia="宋体" w:cs="宋体"/>
                <w:color w:val="000000"/>
                <w:kern w:val="0"/>
                <w:sz w:val="21"/>
                <w:szCs w:val="21"/>
                <w:lang w:val="en-US" w:eastAsia="zh-CN" w:bidi="ar"/>
              </w:rPr>
              <w:t>.</w:t>
            </w:r>
            <w:r>
              <w:rPr>
                <w:rFonts w:hint="eastAsia" w:ascii="宋体" w:hAnsi="宋体" w:eastAsia="宋体" w:cs="宋体"/>
                <w:color w:val="000000"/>
                <w:kern w:val="0"/>
                <w:sz w:val="21"/>
                <w:szCs w:val="21"/>
                <w:lang w:bidi="ar"/>
              </w:rPr>
              <w:t>价格评分</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1D2E4">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价格得分=（最低投标价/被评分供应商投标价）×30</w:t>
            </w:r>
          </w:p>
          <w:p w14:paraId="64CD56B3">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（此项统一由采购办计算）</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5CC7">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30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829A3">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967D2">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rPr>
            </w:pPr>
          </w:p>
        </w:tc>
      </w:tr>
      <w:tr w14:paraId="5B866846">
        <w:tblPrEx>
          <w:tblCellMar>
            <w:top w:w="0" w:type="dxa"/>
            <w:left w:w="108" w:type="dxa"/>
            <w:bottom w:w="0" w:type="dxa"/>
            <w:right w:w="108" w:type="dxa"/>
          </w:tblCellMar>
        </w:tblPrEx>
        <w:trPr>
          <w:trHeight w:val="480" w:hRule="atLeast"/>
          <w:jc w:val="center"/>
        </w:trPr>
        <w:tc>
          <w:tcPr>
            <w:tcW w:w="74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85A8D3">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合计</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D296A">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C53B2">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rPr>
            </w:pPr>
          </w:p>
        </w:tc>
      </w:tr>
    </w:tbl>
    <w:p w14:paraId="374F27FF">
      <w:pPr>
        <w:tabs>
          <w:tab w:val="left" w:pos="709"/>
        </w:tabs>
        <w:adjustRightInd w:val="0"/>
        <w:snapToGrid w:val="0"/>
        <w:spacing w:line="20" w:lineRule="exact"/>
        <w:jc w:val="left"/>
      </w:pPr>
    </w:p>
    <w:sectPr>
      <w:headerReference r:id="rId3" w:type="default"/>
      <w:footerReference r:id="rId4" w:type="default"/>
      <w:pgSz w:w="11906" w:h="16838"/>
      <w:pgMar w:top="720" w:right="340" w:bottom="527" w:left="340" w:header="231" w:footer="283"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1C977">
    <w:pPr>
      <w:tabs>
        <w:tab w:val="left" w:pos="970"/>
      </w:tabs>
      <w:bidi w:val="0"/>
      <w:jc w:val="center"/>
    </w:pPr>
    <w:r>
      <w:rPr>
        <w:rFonts w:hint="eastAsia"/>
        <w:lang w:val="en-US" w:eastAsia="zh-CN"/>
      </w:rPr>
      <w:t>评审专家：                                         日期：</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575D6">
    <w:pPr>
      <w:pStyle w:val="5"/>
      <w:pBdr>
        <w:bottom w:val="none" w:color="auto" w:sz="0" w:space="1"/>
      </w:pBdr>
      <w:spacing w:line="520" w:lineRule="exact"/>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江门市妇幼保健院招采项目评分表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1C9"/>
    <w:rsid w:val="00013713"/>
    <w:rsid w:val="00047B1C"/>
    <w:rsid w:val="000960AD"/>
    <w:rsid w:val="000A0ABC"/>
    <w:rsid w:val="00137CD2"/>
    <w:rsid w:val="00143B27"/>
    <w:rsid w:val="00145A45"/>
    <w:rsid w:val="00152C47"/>
    <w:rsid w:val="001535F6"/>
    <w:rsid w:val="00154B1A"/>
    <w:rsid w:val="00161E8A"/>
    <w:rsid w:val="00162000"/>
    <w:rsid w:val="00187F73"/>
    <w:rsid w:val="00193110"/>
    <w:rsid w:val="00193499"/>
    <w:rsid w:val="001A5FFF"/>
    <w:rsid w:val="001B5B95"/>
    <w:rsid w:val="001D308E"/>
    <w:rsid w:val="001D7F64"/>
    <w:rsid w:val="001F437C"/>
    <w:rsid w:val="0024179B"/>
    <w:rsid w:val="002705F7"/>
    <w:rsid w:val="00272621"/>
    <w:rsid w:val="002A7476"/>
    <w:rsid w:val="002D03DF"/>
    <w:rsid w:val="002D7599"/>
    <w:rsid w:val="002F21B9"/>
    <w:rsid w:val="003154E9"/>
    <w:rsid w:val="00357EB5"/>
    <w:rsid w:val="0036474D"/>
    <w:rsid w:val="0038016C"/>
    <w:rsid w:val="003811EB"/>
    <w:rsid w:val="0038542A"/>
    <w:rsid w:val="00387129"/>
    <w:rsid w:val="00395098"/>
    <w:rsid w:val="003A12F7"/>
    <w:rsid w:val="003B284E"/>
    <w:rsid w:val="003E1E45"/>
    <w:rsid w:val="003E2501"/>
    <w:rsid w:val="003F1F11"/>
    <w:rsid w:val="003F7928"/>
    <w:rsid w:val="0044070A"/>
    <w:rsid w:val="00474FC2"/>
    <w:rsid w:val="00476B5C"/>
    <w:rsid w:val="00480B3E"/>
    <w:rsid w:val="00490549"/>
    <w:rsid w:val="004C1423"/>
    <w:rsid w:val="0050581E"/>
    <w:rsid w:val="005243A5"/>
    <w:rsid w:val="00526DC0"/>
    <w:rsid w:val="00530482"/>
    <w:rsid w:val="00533958"/>
    <w:rsid w:val="00556D62"/>
    <w:rsid w:val="00566ADB"/>
    <w:rsid w:val="0057136E"/>
    <w:rsid w:val="00592401"/>
    <w:rsid w:val="00593ED4"/>
    <w:rsid w:val="0059422A"/>
    <w:rsid w:val="005B278E"/>
    <w:rsid w:val="005B749B"/>
    <w:rsid w:val="005D2381"/>
    <w:rsid w:val="00633625"/>
    <w:rsid w:val="0063669D"/>
    <w:rsid w:val="00645D6F"/>
    <w:rsid w:val="0068676D"/>
    <w:rsid w:val="00694720"/>
    <w:rsid w:val="006953CF"/>
    <w:rsid w:val="0069761F"/>
    <w:rsid w:val="006A11C9"/>
    <w:rsid w:val="006A1BCF"/>
    <w:rsid w:val="006A7376"/>
    <w:rsid w:val="006A7990"/>
    <w:rsid w:val="006C7CEE"/>
    <w:rsid w:val="006E4AE1"/>
    <w:rsid w:val="006F17FA"/>
    <w:rsid w:val="00716E25"/>
    <w:rsid w:val="00721347"/>
    <w:rsid w:val="00724E9D"/>
    <w:rsid w:val="007432CF"/>
    <w:rsid w:val="00751843"/>
    <w:rsid w:val="00780C08"/>
    <w:rsid w:val="007849D5"/>
    <w:rsid w:val="00803258"/>
    <w:rsid w:val="00804B1B"/>
    <w:rsid w:val="0082650E"/>
    <w:rsid w:val="00854248"/>
    <w:rsid w:val="008D64C2"/>
    <w:rsid w:val="00903484"/>
    <w:rsid w:val="009046F1"/>
    <w:rsid w:val="00914218"/>
    <w:rsid w:val="00915ACA"/>
    <w:rsid w:val="00937C0C"/>
    <w:rsid w:val="009B5B7B"/>
    <w:rsid w:val="009B7F5A"/>
    <w:rsid w:val="009C34DE"/>
    <w:rsid w:val="009D3B54"/>
    <w:rsid w:val="009E0A51"/>
    <w:rsid w:val="009F603B"/>
    <w:rsid w:val="00A0014E"/>
    <w:rsid w:val="00A0375A"/>
    <w:rsid w:val="00A25994"/>
    <w:rsid w:val="00A35C11"/>
    <w:rsid w:val="00A40F93"/>
    <w:rsid w:val="00A423D3"/>
    <w:rsid w:val="00A55122"/>
    <w:rsid w:val="00A60817"/>
    <w:rsid w:val="00A643B2"/>
    <w:rsid w:val="00A934B5"/>
    <w:rsid w:val="00AA22E2"/>
    <w:rsid w:val="00AA5B59"/>
    <w:rsid w:val="00AC36FB"/>
    <w:rsid w:val="00B32D8A"/>
    <w:rsid w:val="00B66EE8"/>
    <w:rsid w:val="00B74781"/>
    <w:rsid w:val="00BA2983"/>
    <w:rsid w:val="00BA6686"/>
    <w:rsid w:val="00BD4CE1"/>
    <w:rsid w:val="00BD7455"/>
    <w:rsid w:val="00C0765C"/>
    <w:rsid w:val="00C560BC"/>
    <w:rsid w:val="00C61A02"/>
    <w:rsid w:val="00C72981"/>
    <w:rsid w:val="00C90F49"/>
    <w:rsid w:val="00CD48DB"/>
    <w:rsid w:val="00CD567B"/>
    <w:rsid w:val="00CF50F7"/>
    <w:rsid w:val="00D24572"/>
    <w:rsid w:val="00D266BD"/>
    <w:rsid w:val="00D34FF3"/>
    <w:rsid w:val="00D554FE"/>
    <w:rsid w:val="00D64AFB"/>
    <w:rsid w:val="00D7291B"/>
    <w:rsid w:val="00D73D1D"/>
    <w:rsid w:val="00D84386"/>
    <w:rsid w:val="00D87CE4"/>
    <w:rsid w:val="00DA159D"/>
    <w:rsid w:val="00DC6AC7"/>
    <w:rsid w:val="00DD0592"/>
    <w:rsid w:val="00DD059D"/>
    <w:rsid w:val="00DD3D20"/>
    <w:rsid w:val="00DE2169"/>
    <w:rsid w:val="00DE5DB2"/>
    <w:rsid w:val="00DF16FF"/>
    <w:rsid w:val="00DF5E0C"/>
    <w:rsid w:val="00E043F5"/>
    <w:rsid w:val="00E4113C"/>
    <w:rsid w:val="00E41F94"/>
    <w:rsid w:val="00E7031A"/>
    <w:rsid w:val="00E848EE"/>
    <w:rsid w:val="00E85130"/>
    <w:rsid w:val="00EA0689"/>
    <w:rsid w:val="00EA2073"/>
    <w:rsid w:val="00EB19D5"/>
    <w:rsid w:val="00EC2EE7"/>
    <w:rsid w:val="00F25709"/>
    <w:rsid w:val="00F50751"/>
    <w:rsid w:val="00F52E0F"/>
    <w:rsid w:val="00F834A9"/>
    <w:rsid w:val="00F92EB2"/>
    <w:rsid w:val="00FD5302"/>
    <w:rsid w:val="02303A00"/>
    <w:rsid w:val="0595111F"/>
    <w:rsid w:val="06085010"/>
    <w:rsid w:val="069D376A"/>
    <w:rsid w:val="06AA71FC"/>
    <w:rsid w:val="076A3E76"/>
    <w:rsid w:val="07EF0236"/>
    <w:rsid w:val="085D7EC7"/>
    <w:rsid w:val="08903B99"/>
    <w:rsid w:val="09272E13"/>
    <w:rsid w:val="0A655802"/>
    <w:rsid w:val="0A8B1561"/>
    <w:rsid w:val="0B29385D"/>
    <w:rsid w:val="0BB66D16"/>
    <w:rsid w:val="0C6D2950"/>
    <w:rsid w:val="0D8A7B44"/>
    <w:rsid w:val="0EE35194"/>
    <w:rsid w:val="0F5457FA"/>
    <w:rsid w:val="0FC22C67"/>
    <w:rsid w:val="10BB6702"/>
    <w:rsid w:val="11C955BB"/>
    <w:rsid w:val="12492775"/>
    <w:rsid w:val="129E6898"/>
    <w:rsid w:val="133D4D41"/>
    <w:rsid w:val="136646D4"/>
    <w:rsid w:val="13EC5F71"/>
    <w:rsid w:val="13F27D2F"/>
    <w:rsid w:val="14D342B9"/>
    <w:rsid w:val="155434D9"/>
    <w:rsid w:val="15810270"/>
    <w:rsid w:val="15992D7D"/>
    <w:rsid w:val="16550F32"/>
    <w:rsid w:val="16A135AF"/>
    <w:rsid w:val="16EA4CA9"/>
    <w:rsid w:val="16EC4928"/>
    <w:rsid w:val="17697775"/>
    <w:rsid w:val="17841624"/>
    <w:rsid w:val="17FE273C"/>
    <w:rsid w:val="19BB53E2"/>
    <w:rsid w:val="1AFA79D1"/>
    <w:rsid w:val="1B202914"/>
    <w:rsid w:val="1D2D666C"/>
    <w:rsid w:val="1D3075F1"/>
    <w:rsid w:val="1F8E2953"/>
    <w:rsid w:val="20542568"/>
    <w:rsid w:val="2154483D"/>
    <w:rsid w:val="21963960"/>
    <w:rsid w:val="231A0926"/>
    <w:rsid w:val="239D1036"/>
    <w:rsid w:val="2496235F"/>
    <w:rsid w:val="25BD0EF9"/>
    <w:rsid w:val="268D24CB"/>
    <w:rsid w:val="26EB55DC"/>
    <w:rsid w:val="27B37D2F"/>
    <w:rsid w:val="27BC1450"/>
    <w:rsid w:val="28906419"/>
    <w:rsid w:val="29061681"/>
    <w:rsid w:val="29346F27"/>
    <w:rsid w:val="2A8678A6"/>
    <w:rsid w:val="2AF27208"/>
    <w:rsid w:val="2C837613"/>
    <w:rsid w:val="2CA8783B"/>
    <w:rsid w:val="2DD84003"/>
    <w:rsid w:val="2F945C9C"/>
    <w:rsid w:val="3073310C"/>
    <w:rsid w:val="30F73365"/>
    <w:rsid w:val="311473FB"/>
    <w:rsid w:val="31FC7390"/>
    <w:rsid w:val="32A233A1"/>
    <w:rsid w:val="32A36BD3"/>
    <w:rsid w:val="347A0A28"/>
    <w:rsid w:val="34D46B38"/>
    <w:rsid w:val="34F06469"/>
    <w:rsid w:val="35037688"/>
    <w:rsid w:val="35497DFC"/>
    <w:rsid w:val="356E6D37"/>
    <w:rsid w:val="36405C01"/>
    <w:rsid w:val="36794C6B"/>
    <w:rsid w:val="36DC6F0E"/>
    <w:rsid w:val="374B128B"/>
    <w:rsid w:val="376B702A"/>
    <w:rsid w:val="38B96174"/>
    <w:rsid w:val="3A394391"/>
    <w:rsid w:val="3AF215C1"/>
    <w:rsid w:val="3B011BDC"/>
    <w:rsid w:val="3B885D22"/>
    <w:rsid w:val="3B9236C9"/>
    <w:rsid w:val="3C1A48A7"/>
    <w:rsid w:val="3D494F99"/>
    <w:rsid w:val="3DEF482D"/>
    <w:rsid w:val="41300182"/>
    <w:rsid w:val="415F13B8"/>
    <w:rsid w:val="42557F64"/>
    <w:rsid w:val="44140437"/>
    <w:rsid w:val="44B7644A"/>
    <w:rsid w:val="44C60C63"/>
    <w:rsid w:val="44ED1B2D"/>
    <w:rsid w:val="45275804"/>
    <w:rsid w:val="483F7F95"/>
    <w:rsid w:val="484F022F"/>
    <w:rsid w:val="491A4480"/>
    <w:rsid w:val="49380563"/>
    <w:rsid w:val="4C7A2888"/>
    <w:rsid w:val="4CC151FB"/>
    <w:rsid w:val="4CDF25AC"/>
    <w:rsid w:val="4D9D6E4B"/>
    <w:rsid w:val="4E2C224E"/>
    <w:rsid w:val="51656219"/>
    <w:rsid w:val="532219F2"/>
    <w:rsid w:val="532D3606"/>
    <w:rsid w:val="54AF439E"/>
    <w:rsid w:val="55AE1D7D"/>
    <w:rsid w:val="56937118"/>
    <w:rsid w:val="56E2471A"/>
    <w:rsid w:val="57204800"/>
    <w:rsid w:val="57503424"/>
    <w:rsid w:val="595344CA"/>
    <w:rsid w:val="597466A4"/>
    <w:rsid w:val="5B237E93"/>
    <w:rsid w:val="5C2B06C5"/>
    <w:rsid w:val="5E1C33F4"/>
    <w:rsid w:val="5E3B7AF9"/>
    <w:rsid w:val="5FE22D60"/>
    <w:rsid w:val="60017D91"/>
    <w:rsid w:val="606964BC"/>
    <w:rsid w:val="60CC2CDD"/>
    <w:rsid w:val="614E730A"/>
    <w:rsid w:val="636D582F"/>
    <w:rsid w:val="6395523F"/>
    <w:rsid w:val="63E818F6"/>
    <w:rsid w:val="646060BC"/>
    <w:rsid w:val="64617060"/>
    <w:rsid w:val="64A010A4"/>
    <w:rsid w:val="64C115D9"/>
    <w:rsid w:val="65A6536B"/>
    <w:rsid w:val="65D16E38"/>
    <w:rsid w:val="665477F1"/>
    <w:rsid w:val="66C22023"/>
    <w:rsid w:val="66E42BA0"/>
    <w:rsid w:val="6712692A"/>
    <w:rsid w:val="67361858"/>
    <w:rsid w:val="67953680"/>
    <w:rsid w:val="685933BE"/>
    <w:rsid w:val="69783B7C"/>
    <w:rsid w:val="69AA1A66"/>
    <w:rsid w:val="69E63E4A"/>
    <w:rsid w:val="6AB06D96"/>
    <w:rsid w:val="6AD12B4E"/>
    <w:rsid w:val="6CBC665B"/>
    <w:rsid w:val="6D8A74C3"/>
    <w:rsid w:val="6DDA2CA0"/>
    <w:rsid w:val="72130881"/>
    <w:rsid w:val="72AE42B2"/>
    <w:rsid w:val="73E752B4"/>
    <w:rsid w:val="74932C46"/>
    <w:rsid w:val="754C03FE"/>
    <w:rsid w:val="7646191B"/>
    <w:rsid w:val="77050A54"/>
    <w:rsid w:val="773A7C2A"/>
    <w:rsid w:val="77AE7BE8"/>
    <w:rsid w:val="78360DC6"/>
    <w:rsid w:val="789D1A6F"/>
    <w:rsid w:val="79804A8A"/>
    <w:rsid w:val="7A140357"/>
    <w:rsid w:val="7C9B6A7C"/>
    <w:rsid w:val="7CE34C72"/>
    <w:rsid w:val="7EB81375"/>
    <w:rsid w:val="7F5065BF"/>
    <w:rsid w:val="7F567F7A"/>
    <w:rsid w:val="7F572178"/>
    <w:rsid w:val="7FD76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qFormat/>
    <w:uiPriority w:val="0"/>
    <w:pPr>
      <w:spacing w:line="560" w:lineRule="exact"/>
      <w:ind w:firstLine="630" w:firstLineChars="200"/>
      <w:jc w:val="both"/>
    </w:pPr>
    <w:rPr>
      <w:rFonts w:ascii="Times New Roman" w:hAnsi="Times New Roman" w:eastAsia="仿宋_GB2312" w:cs="仿宋_GB2312"/>
      <w:spacing w:val="-6"/>
      <w:sz w:val="32"/>
      <w:szCs w:val="32"/>
      <w:lang w:val="en-US" w:eastAsia="zh-CN" w:bidi="ar-SA"/>
    </w:rPr>
  </w:style>
  <w:style w:type="paragraph" w:styleId="3">
    <w:name w:val="Plain Text"/>
    <w:basedOn w:val="1"/>
    <w:link w:val="15"/>
    <w:unhideWhenUsed/>
    <w:qFormat/>
    <w:uiPriority w:val="0"/>
    <w:rPr>
      <w:rFonts w:ascii="宋体" w:hAnsi="Courier New" w:cstheme="minorBidi"/>
      <w:szCs w:val="22"/>
    </w:rPr>
  </w:style>
  <w:style w:type="paragraph" w:styleId="4">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纯文本 Char"/>
    <w:basedOn w:val="9"/>
    <w:qFormat/>
    <w:locked/>
    <w:uiPriority w:val="0"/>
    <w:rPr>
      <w:rFonts w:ascii="宋体" w:hAnsi="Courier New" w:eastAsia="宋体"/>
    </w:rPr>
  </w:style>
  <w:style w:type="character" w:customStyle="1" w:styleId="15">
    <w:name w:val="纯文本 Char1"/>
    <w:basedOn w:val="9"/>
    <w:link w:val="3"/>
    <w:semiHidden/>
    <w:qFormat/>
    <w:uiPriority w:val="99"/>
    <w:rPr>
      <w:rFonts w:ascii="宋体" w:hAnsi="Courier New" w:eastAsia="宋体" w:cs="Courier New"/>
      <w:szCs w:val="21"/>
    </w:rPr>
  </w:style>
  <w:style w:type="paragraph" w:customStyle="1" w:styleId="16">
    <w:name w:val="null3"/>
    <w:qFormat/>
    <w:uiPriority w:val="0"/>
    <w:rPr>
      <w:rFonts w:hint="eastAsia" w:ascii="Calibri" w:hAnsi="Calibri" w:eastAsia="宋体" w:cs="宋体"/>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853</Words>
  <Characters>878</Characters>
  <Lines>9</Lines>
  <Paragraphs>2</Paragraphs>
  <TotalTime>0</TotalTime>
  <ScaleCrop>false</ScaleCrop>
  <LinksUpToDate>false</LinksUpToDate>
  <CharactersWithSpaces>887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2026-01-15T03:25:00Z</dcterms:created>
  <dc:creator>倪良军</dc:creator>
  <cp:lastModifiedBy>阿坚</cp:lastModifiedBy>
  <cp:lastPrinted>2025-12-04T09:07:00Z</cp:lastPrinted>
  <dcterms:modified xsi:type="dcterms:W3CDTF">2026-07-24T00:56:13Z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eyJoZGlkIjoiOWUyYTNmZmQxYzFjNWVlOTU2MzQ4YTlmNTE3YjIwNzUiLCJ1c2VySWQiOiIyMjY0NjUzODUifQ==</vt:lpwstr>
  </property>
  <property fmtid="{D5CDD505-2E9C-101B-9397-08002B2CF9AE}" pid="4" name="ICV">
    <vt:lpwstr>4F97588DED584A32A4BD4285880ABE01_13</vt:lpwstr>
  </property>
</Properties>
</file>