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B6" w:rsidRDefault="00B12DBC">
      <w:pPr>
        <w:jc w:val="center"/>
        <w:rPr>
          <w:rFonts w:ascii="方正小标宋简体" w:eastAsia="方正小标宋简体" w:hAnsi="方正小标宋简体" w:cs="方正小标宋简体"/>
          <w:bCs/>
          <w:spacing w:val="10"/>
          <w:kern w:val="0"/>
          <w:sz w:val="44"/>
          <w:szCs w:val="44"/>
          <w:lang w:val="zh-CN"/>
        </w:rPr>
      </w:pPr>
      <w:bookmarkStart w:id="0" w:name="_Toc17772"/>
      <w:bookmarkStart w:id="1" w:name="_Toc16994"/>
      <w:bookmarkStart w:id="2" w:name="_Toc479991562"/>
      <w:bookmarkStart w:id="3" w:name="_Toc29033096"/>
      <w:bookmarkStart w:id="4" w:name="_Toc467236722"/>
      <w:bookmarkStart w:id="5" w:name="_Toc480171859"/>
      <w:bookmarkStart w:id="6" w:name="_Toc11070"/>
      <w:bookmarkStart w:id="7" w:name="_Toc13163"/>
      <w:bookmarkStart w:id="8" w:name="_Toc480021033"/>
      <w:bookmarkStart w:id="9" w:name="_Toc468157516"/>
      <w:bookmarkStart w:id="10" w:name="_Toc17790"/>
      <w:bookmarkStart w:id="11" w:name="_Toc458262591"/>
      <w:bookmarkStart w:id="12" w:name="_Toc468606009"/>
      <w:bookmarkStart w:id="13" w:name="_Toc467987805"/>
      <w:bookmarkStart w:id="14" w:name="_Toc388476432"/>
      <w:bookmarkStart w:id="15" w:name="_Toc156636590"/>
      <w:bookmarkStart w:id="16" w:name="_Toc480020237"/>
      <w:bookmarkStart w:id="17" w:name="_Toc480010688"/>
      <w:bookmarkStart w:id="18" w:name="OLE_LINK13"/>
      <w:r>
        <w:rPr>
          <w:rFonts w:ascii="方正小标宋简体" w:eastAsia="方正小标宋简体" w:hAnsi="方正小标宋简体" w:cs="方正小标宋简体" w:hint="eastAsia"/>
          <w:bCs/>
          <w:spacing w:val="10"/>
          <w:kern w:val="0"/>
          <w:sz w:val="44"/>
          <w:szCs w:val="44"/>
          <w:lang w:val="zh-CN"/>
        </w:rPr>
        <w:t>江门市妇幼保健院有线电视应用服务项目需求（</w:t>
      </w:r>
      <w:r>
        <w:rPr>
          <w:rFonts w:ascii="方正小标宋简体" w:eastAsia="方正小标宋简体" w:hAnsi="方正小标宋简体" w:cs="方正小标宋简体" w:hint="eastAsia"/>
          <w:bCs/>
          <w:spacing w:val="10"/>
          <w:kern w:val="0"/>
          <w:sz w:val="44"/>
          <w:szCs w:val="44"/>
        </w:rPr>
        <w:t>HQ20260092</w:t>
      </w:r>
      <w:r>
        <w:rPr>
          <w:rFonts w:ascii="方正小标宋简体" w:eastAsia="方正小标宋简体" w:hAnsi="方正小标宋简体" w:cs="方正小标宋简体" w:hint="eastAsia"/>
          <w:bCs/>
          <w:spacing w:val="10"/>
          <w:kern w:val="0"/>
          <w:sz w:val="44"/>
          <w:szCs w:val="44"/>
          <w:lang w:val="zh-CN"/>
        </w:rPr>
        <w:t>）</w:t>
      </w:r>
    </w:p>
    <w:p w:rsidR="00CA2DB6" w:rsidRDefault="00B12DBC">
      <w:pPr>
        <w:keepNext/>
        <w:keepLines/>
        <w:autoSpaceDE w:val="0"/>
        <w:autoSpaceDN w:val="0"/>
        <w:adjustRightInd w:val="0"/>
        <w:spacing w:line="576" w:lineRule="exact"/>
        <w:ind w:firstLineChars="200" w:firstLine="643"/>
        <w:textAlignment w:val="baseline"/>
        <w:rPr>
          <w:rFonts w:ascii="仿宋_GB2312" w:eastAsia="仿宋_GB2312" w:hAnsi="仿宋_GB2312" w:cs="仿宋_GB2312"/>
          <w:b/>
          <w:bCs/>
          <w:sz w:val="32"/>
          <w:szCs w:val="32"/>
        </w:rPr>
      </w:pPr>
      <w:bookmarkStart w:id="19" w:name="_Toc19154"/>
      <w:bookmarkStart w:id="20" w:name="_Toc150261352"/>
      <w:bookmarkStart w:id="21" w:name="_Toc12831"/>
      <w:bookmarkStart w:id="22" w:name="_Toc4687"/>
      <w:bookmarkStart w:id="23" w:name="_Toc1502614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仿宋_GB2312" w:eastAsia="仿宋_GB2312" w:hAnsi="仿宋_GB2312" w:cs="仿宋_GB2312" w:hint="eastAsia"/>
          <w:b/>
          <w:bCs/>
          <w:sz w:val="32"/>
          <w:szCs w:val="32"/>
        </w:rPr>
        <w:t>一、商务要求</w:t>
      </w:r>
      <w:bookmarkEnd w:id="19"/>
      <w:bookmarkEnd w:id="20"/>
      <w:bookmarkEnd w:id="21"/>
      <w:bookmarkEnd w:id="22"/>
      <w:bookmarkEnd w:id="23"/>
    </w:p>
    <w:p w:rsidR="00CA2DB6" w:rsidRDefault="00B12DBC">
      <w:pPr>
        <w:numPr>
          <w:ilvl w:val="255"/>
          <w:numId w:val="0"/>
        </w:numPr>
        <w:tabs>
          <w:tab w:val="left" w:pos="0"/>
        </w:tabs>
        <w:spacing w:line="576" w:lineRule="exact"/>
        <w:ind w:firstLineChars="200" w:firstLine="680"/>
        <w:rPr>
          <w:rFonts w:ascii="仿宋_GB2312" w:eastAsia="仿宋_GB2312" w:hAnsi="仿宋_GB2312" w:cs="仿宋_GB2312"/>
          <w:bCs/>
          <w:spacing w:val="10"/>
          <w:kern w:val="0"/>
          <w:sz w:val="32"/>
          <w:szCs w:val="32"/>
        </w:rPr>
      </w:pPr>
      <w:r>
        <w:rPr>
          <w:rFonts w:ascii="仿宋_GB2312" w:eastAsia="仿宋_GB2312" w:hAnsi="仿宋_GB2312" w:cs="仿宋_GB2312" w:hint="eastAsia"/>
          <w:bCs/>
          <w:spacing w:val="10"/>
          <w:kern w:val="0"/>
          <w:sz w:val="32"/>
          <w:szCs w:val="32"/>
          <w:lang w:val="zh-CN"/>
        </w:rPr>
        <w:t>项目编码：</w:t>
      </w:r>
      <w:r>
        <w:rPr>
          <w:rFonts w:ascii="仿宋_GB2312" w:eastAsia="仿宋_GB2312" w:hAnsi="仿宋_GB2312" w:cs="仿宋_GB2312" w:hint="eastAsia"/>
          <w:bCs/>
          <w:spacing w:val="10"/>
          <w:kern w:val="0"/>
          <w:sz w:val="32"/>
          <w:szCs w:val="32"/>
        </w:rPr>
        <w:t>HQ20260092</w:t>
      </w:r>
    </w:p>
    <w:p w:rsidR="00CA2DB6" w:rsidRDefault="00B12DBC">
      <w:pPr>
        <w:numPr>
          <w:ilvl w:val="255"/>
          <w:numId w:val="0"/>
        </w:numPr>
        <w:tabs>
          <w:tab w:val="left" w:pos="0"/>
        </w:tabs>
        <w:spacing w:line="576" w:lineRule="exact"/>
        <w:ind w:firstLineChars="200" w:firstLine="680"/>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lang w:val="zh-CN"/>
        </w:rPr>
        <w:t>项目名称：江门市妇幼保健院有线电视应用服务。</w:t>
      </w:r>
    </w:p>
    <w:p w:rsidR="00CA2DB6" w:rsidRDefault="00B12DBC">
      <w:pPr>
        <w:pStyle w:val="a0"/>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项目预算：单台</w:t>
      </w:r>
      <w:r>
        <w:rPr>
          <w:rFonts w:ascii="仿宋_GB2312" w:eastAsia="仿宋_GB2312" w:hAnsi="仿宋_GB2312" w:cs="仿宋_GB2312" w:hint="eastAsia"/>
          <w:sz w:val="32"/>
          <w:szCs w:val="32"/>
        </w:rPr>
        <w:t>互动电视终端服务费</w:t>
      </w:r>
      <w:r>
        <w:rPr>
          <w:rFonts w:ascii="仿宋_GB2312" w:eastAsia="仿宋_GB2312" w:hAnsi="仿宋_GB2312" w:cs="仿宋_GB2312" w:hint="eastAsia"/>
          <w:sz w:val="32"/>
          <w:szCs w:val="32"/>
          <w:lang w:val="zh-CN"/>
        </w:rPr>
        <w:t>不超过</w:t>
      </w:r>
      <w:r>
        <w:rPr>
          <w:rFonts w:ascii="仿宋_GB2312" w:eastAsia="仿宋_GB2312" w:hAnsi="仿宋_GB2312" w:cs="仿宋_GB2312" w:hint="eastAsia"/>
          <w:sz w:val="32"/>
          <w:szCs w:val="32"/>
        </w:rPr>
        <w:t>15元/月，按实际使用量结算。</w:t>
      </w:r>
    </w:p>
    <w:p w:rsidR="00CA2DB6" w:rsidRDefault="00B12DBC">
      <w:pPr>
        <w:pStyle w:val="a0"/>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服务期限：36个月</w:t>
      </w:r>
    </w:p>
    <w:p w:rsidR="00CA2DB6" w:rsidRDefault="00CA2DB6">
      <w:pPr>
        <w:pStyle w:val="a0"/>
        <w:rPr>
          <w:lang w:val="zh-CN"/>
        </w:rPr>
      </w:pPr>
    </w:p>
    <w:p w:rsidR="00CA2DB6" w:rsidRDefault="00B12DBC">
      <w:pPr>
        <w:numPr>
          <w:ilvl w:val="0"/>
          <w:numId w:val="2"/>
        </w:numPr>
        <w:tabs>
          <w:tab w:val="left" w:pos="525"/>
        </w:tabs>
        <w:spacing w:line="576" w:lineRule="exact"/>
        <w:ind w:firstLineChars="200" w:firstLine="643"/>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
          <w:sz w:val="32"/>
          <w:szCs w:val="32"/>
        </w:rPr>
        <w:t>投标人资格要求</w:t>
      </w:r>
      <w:r>
        <w:rPr>
          <w:rFonts w:ascii="仿宋_GB2312" w:eastAsia="仿宋_GB2312" w:hAnsi="仿宋_GB2312" w:cs="仿宋_GB2312" w:hint="eastAsia"/>
          <w:bCs/>
          <w:spacing w:val="10"/>
          <w:kern w:val="0"/>
          <w:sz w:val="32"/>
          <w:szCs w:val="32"/>
        </w:rPr>
        <w:t>：</w:t>
      </w:r>
    </w:p>
    <w:p w:rsidR="00CA2DB6" w:rsidRDefault="00B12DBC">
      <w:pPr>
        <w:numPr>
          <w:ilvl w:val="1"/>
          <w:numId w:val="2"/>
        </w:numPr>
        <w:spacing w:line="576" w:lineRule="exact"/>
        <w:ind w:left="0" w:firstLineChars="200" w:firstLine="680"/>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lang w:val="zh-CN"/>
        </w:rPr>
        <w:t>投标人应具备《中华人民共和国政府采购法》第二十二条规定的条件，并应提交有效的企业营业执照副本复印件。</w:t>
      </w:r>
    </w:p>
    <w:p w:rsidR="00CA2DB6" w:rsidRDefault="00B12DBC">
      <w:pPr>
        <w:numPr>
          <w:ilvl w:val="1"/>
          <w:numId w:val="2"/>
        </w:numPr>
        <w:tabs>
          <w:tab w:val="left" w:pos="0"/>
        </w:tabs>
        <w:spacing w:line="576" w:lineRule="exact"/>
        <w:ind w:left="0" w:firstLineChars="200" w:firstLine="680"/>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lang w:val="zh-CN"/>
        </w:rPr>
        <w:t>投标人应当是具有合法经营资格的法人或其他合法组织，具有良好的信誉。 营业执照、税务登记证、组织机构代码证（或统一社会信用代码的营业执照）均有效。</w:t>
      </w:r>
    </w:p>
    <w:p w:rsidR="00CA2DB6" w:rsidRDefault="00B12DBC">
      <w:pPr>
        <w:numPr>
          <w:ilvl w:val="1"/>
          <w:numId w:val="2"/>
        </w:numPr>
        <w:tabs>
          <w:tab w:val="left" w:pos="0"/>
        </w:tabs>
        <w:spacing w:line="576" w:lineRule="exact"/>
        <w:ind w:left="0" w:firstLineChars="200" w:firstLine="680"/>
        <w:jc w:val="left"/>
        <w:rPr>
          <w:rFonts w:ascii="仿宋_GB2312" w:eastAsia="仿宋_GB2312" w:hAnsi="仿宋_GB2312" w:cs="仿宋_GB2312"/>
          <w:bCs/>
          <w:spacing w:val="10"/>
          <w:kern w:val="0"/>
          <w:sz w:val="32"/>
          <w:szCs w:val="32"/>
        </w:rPr>
      </w:pPr>
      <w:r>
        <w:rPr>
          <w:rFonts w:ascii="仿宋_GB2312" w:eastAsia="仿宋_GB2312" w:hAnsi="仿宋_GB2312" w:cs="仿宋_GB2312" w:hint="eastAsia"/>
          <w:bCs/>
          <w:spacing w:val="10"/>
          <w:kern w:val="0"/>
          <w:sz w:val="32"/>
          <w:szCs w:val="32"/>
        </w:rPr>
        <w:t>投标人</w:t>
      </w:r>
      <w:r>
        <w:rPr>
          <w:rFonts w:ascii="仿宋_GB2312" w:eastAsia="仿宋_GB2312" w:hAnsi="仿宋_GB2312" w:cs="仿宋_GB2312" w:hint="eastAsia"/>
          <w:bCs/>
          <w:spacing w:val="10"/>
          <w:kern w:val="0"/>
          <w:sz w:val="32"/>
          <w:szCs w:val="32"/>
          <w:lang w:val="zh-CN"/>
        </w:rPr>
        <w:t>不得为“信用中国”（www.creditchina.gov.cn）中被列入失信被执行人和重大税收违法案件当事人名单的，不得为中国政府采购网（www.ccgp.gov.cn）政府采购严重违法失信行为记录名单中被财政部门禁止参加政府采购活动的。</w:t>
      </w:r>
    </w:p>
    <w:p w:rsidR="00CA2DB6" w:rsidRDefault="00B12DBC">
      <w:pPr>
        <w:numPr>
          <w:ilvl w:val="1"/>
          <w:numId w:val="2"/>
        </w:numPr>
        <w:tabs>
          <w:tab w:val="left" w:pos="0"/>
        </w:tabs>
        <w:spacing w:line="576" w:lineRule="exact"/>
        <w:ind w:left="0" w:firstLineChars="200" w:firstLine="680"/>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rPr>
        <w:t>投标人应具有履行合同所必需的设备和专业技术能力。</w:t>
      </w:r>
    </w:p>
    <w:p w:rsidR="00CA2DB6" w:rsidRDefault="00B12DBC">
      <w:pPr>
        <w:numPr>
          <w:ilvl w:val="1"/>
          <w:numId w:val="2"/>
        </w:numPr>
        <w:tabs>
          <w:tab w:val="left" w:pos="0"/>
        </w:tabs>
        <w:spacing w:line="576" w:lineRule="exact"/>
        <w:ind w:left="0" w:firstLineChars="200" w:firstLine="680"/>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lang w:val="zh-CN"/>
        </w:rPr>
        <w:t>本项目特别要求：</w:t>
      </w:r>
    </w:p>
    <w:p w:rsidR="00CA2DB6" w:rsidRDefault="00B12DBC">
      <w:pPr>
        <w:tabs>
          <w:tab w:val="left" w:pos="0"/>
        </w:tabs>
        <w:spacing w:line="576" w:lineRule="exact"/>
        <w:ind w:firstLineChars="200" w:firstLine="680"/>
        <w:jc w:val="left"/>
        <w:rPr>
          <w:rFonts w:ascii="仿宋_GB2312" w:eastAsia="仿宋_GB2312" w:hAnsi="仿宋_GB2312" w:cs="仿宋_GB2312"/>
          <w:bCs/>
          <w:spacing w:val="10"/>
          <w:kern w:val="0"/>
          <w:sz w:val="32"/>
          <w:szCs w:val="32"/>
          <w:lang w:val="zh-CN"/>
        </w:rPr>
      </w:pPr>
      <w:r>
        <w:rPr>
          <w:rFonts w:ascii="仿宋_GB2312" w:eastAsia="仿宋_GB2312" w:hAnsi="仿宋_GB2312" w:cs="仿宋_GB2312" w:hint="eastAsia"/>
          <w:bCs/>
          <w:spacing w:val="10"/>
          <w:kern w:val="0"/>
          <w:sz w:val="32"/>
          <w:szCs w:val="32"/>
        </w:rPr>
        <w:t>1.5.1 投标人所提供的服务应能满足国家相应的标准要求。</w:t>
      </w:r>
    </w:p>
    <w:p w:rsidR="00CA2DB6" w:rsidRDefault="00B12DBC">
      <w:pPr>
        <w:pStyle w:val="a7"/>
        <w:spacing w:line="576" w:lineRule="exact"/>
        <w:ind w:left="10" w:firstLineChars="200" w:firstLine="640"/>
        <w:rPr>
          <w:rFonts w:hAnsi="仿宋_GB2312" w:cs="仿宋_GB2312"/>
          <w:kern w:val="44"/>
          <w:sz w:val="32"/>
          <w:szCs w:val="32"/>
          <w:lang w:val="zh-CN"/>
        </w:rPr>
      </w:pPr>
      <w:r>
        <w:rPr>
          <w:rFonts w:hAnsi="仿宋_GB2312" w:cs="仿宋_GB2312" w:hint="eastAsia"/>
          <w:sz w:val="32"/>
          <w:szCs w:val="32"/>
        </w:rPr>
        <w:t xml:space="preserve">1.5.2 </w:t>
      </w:r>
      <w:r>
        <w:rPr>
          <w:rFonts w:hAnsi="仿宋_GB2312" w:cs="仿宋_GB2312" w:hint="eastAsia"/>
          <w:kern w:val="44"/>
          <w:sz w:val="32"/>
          <w:szCs w:val="32"/>
          <w:lang w:val="zh-CN"/>
        </w:rPr>
        <w:t>本项目不接受联合体投标。</w:t>
      </w:r>
    </w:p>
    <w:p w:rsidR="00CA2DB6" w:rsidRDefault="00B12DBC">
      <w:pPr>
        <w:pStyle w:val="a8"/>
        <w:spacing w:line="576" w:lineRule="exact"/>
        <w:ind w:firstLineChars="200" w:firstLine="640"/>
        <w:rPr>
          <w:rFonts w:ascii="仿宋_GB2312" w:eastAsia="仿宋_GB2312" w:hAnsi="仿宋_GB2312" w:cs="仿宋_GB2312"/>
          <w:kern w:val="44"/>
          <w:sz w:val="32"/>
          <w:szCs w:val="32"/>
        </w:rPr>
      </w:pPr>
      <w:bookmarkStart w:id="24" w:name="OLE_LINK18"/>
      <w:bookmarkStart w:id="25" w:name="OLE_LINK17"/>
      <w:r>
        <w:rPr>
          <w:rFonts w:ascii="仿宋_GB2312" w:eastAsia="仿宋_GB2312" w:hAnsi="仿宋_GB2312" w:cs="仿宋_GB2312" w:hint="eastAsia"/>
          <w:kern w:val="44"/>
          <w:sz w:val="32"/>
          <w:szCs w:val="32"/>
        </w:rPr>
        <w:lastRenderedPageBreak/>
        <w:t>1.5.3</w:t>
      </w:r>
      <w:bookmarkEnd w:id="24"/>
      <w:bookmarkEnd w:id="25"/>
      <w:r>
        <w:rPr>
          <w:rFonts w:ascii="仿宋_GB2312" w:eastAsia="仿宋_GB2312" w:hAnsi="仿宋_GB2312" w:cs="仿宋_GB2312" w:hint="eastAsia"/>
          <w:kern w:val="44"/>
          <w:sz w:val="32"/>
          <w:szCs w:val="32"/>
        </w:rPr>
        <w:t>本项目不允许合同分包。</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1.5.4 投标人须对同一采购项目为单位的货物及服务进行整体响应，任何只对其中一部分内容进行的响应都被视为无效投标。</w:t>
      </w:r>
    </w:p>
    <w:p w:rsidR="00CA2DB6" w:rsidRDefault="00B12DBC">
      <w:pPr>
        <w:pStyle w:val="a0"/>
        <w:spacing w:line="576" w:lineRule="exact"/>
        <w:ind w:firstLineChars="200" w:firstLine="680"/>
        <w:rPr>
          <w:rFonts w:ascii="仿宋_GB2312" w:eastAsia="仿宋_GB2312" w:hAnsi="仿宋_GB2312" w:cs="仿宋_GB2312"/>
          <w:kern w:val="44"/>
          <w:sz w:val="32"/>
          <w:szCs w:val="32"/>
        </w:rPr>
      </w:pPr>
      <w:r>
        <w:rPr>
          <w:rFonts w:ascii="仿宋_GB2312" w:eastAsia="仿宋_GB2312" w:hAnsi="仿宋_GB2312" w:cs="仿宋_GB2312" w:hint="eastAsia"/>
          <w:kern w:val="44"/>
          <w:sz w:val="32"/>
          <w:szCs w:val="32"/>
        </w:rPr>
        <w:t>1.5.5</w:t>
      </w:r>
      <w:r>
        <w:rPr>
          <w:rFonts w:ascii="仿宋_GB2312" w:eastAsia="仿宋_GB2312" w:hAnsi="仿宋_GB2312" w:cs="仿宋_GB2312" w:hint="eastAsia"/>
          <w:bCs w:val="0"/>
          <w:spacing w:val="0"/>
          <w:kern w:val="2"/>
          <w:sz w:val="32"/>
          <w:szCs w:val="32"/>
        </w:rPr>
        <w:t>投标人必须是具有独</w:t>
      </w:r>
      <w:r>
        <w:rPr>
          <w:rFonts w:ascii="仿宋_GB2312" w:eastAsia="仿宋_GB2312" w:hAnsi="仿宋_GB2312" w:cs="仿宋_GB2312" w:hint="eastAsia"/>
          <w:sz w:val="32"/>
          <w:szCs w:val="32"/>
        </w:rPr>
        <w:t>立承担民事责任能力的在中华人民共和国境内注册的法人或其他组织或自然人。</w:t>
      </w:r>
    </w:p>
    <w:p w:rsidR="00CA2DB6" w:rsidRDefault="00B12DBC">
      <w:pPr>
        <w:pStyle w:val="a0"/>
        <w:spacing w:line="576" w:lineRule="exact"/>
        <w:ind w:firstLineChars="200" w:firstLine="640"/>
        <w:rPr>
          <w:rFonts w:ascii="仿宋_GB2312" w:eastAsia="仿宋_GB2312" w:hAnsi="仿宋_GB2312" w:cs="仿宋_GB2312"/>
          <w:bCs w:val="0"/>
          <w:spacing w:val="0"/>
          <w:kern w:val="2"/>
          <w:sz w:val="32"/>
          <w:szCs w:val="32"/>
        </w:rPr>
      </w:pPr>
      <w:r>
        <w:rPr>
          <w:rFonts w:ascii="仿宋_GB2312" w:eastAsia="仿宋_GB2312" w:hAnsi="仿宋_GB2312" w:cs="仿宋_GB2312" w:hint="eastAsia"/>
          <w:bCs w:val="0"/>
          <w:spacing w:val="0"/>
          <w:kern w:val="2"/>
          <w:sz w:val="32"/>
          <w:szCs w:val="32"/>
        </w:rPr>
        <w:t xml:space="preserve">1.5.6 </w:t>
      </w:r>
      <w:bookmarkStart w:id="26" w:name="OLE_LINK19"/>
      <w:r>
        <w:rPr>
          <w:rFonts w:ascii="仿宋_GB2312" w:eastAsia="仿宋_GB2312" w:hAnsi="仿宋_GB2312" w:cs="仿宋_GB2312" w:hint="eastAsia"/>
          <w:bCs w:val="0"/>
          <w:spacing w:val="0"/>
          <w:kern w:val="2"/>
          <w:sz w:val="32"/>
          <w:szCs w:val="32"/>
        </w:rPr>
        <w:t>投标人</w:t>
      </w:r>
      <w:bookmarkEnd w:id="26"/>
      <w:r>
        <w:rPr>
          <w:rFonts w:ascii="仿宋_GB2312" w:eastAsia="仿宋_GB2312" w:hAnsi="仿宋_GB2312" w:cs="仿宋_GB2312" w:hint="eastAsia"/>
          <w:bCs w:val="0"/>
          <w:spacing w:val="0"/>
          <w:kern w:val="2"/>
          <w:sz w:val="32"/>
          <w:szCs w:val="32"/>
        </w:rPr>
        <w:t>必须提供有效得到营业执照、资质认证、具备有效的《广播电视节目传输业务经营许可证</w:t>
      </w:r>
      <w:r>
        <w:rPr>
          <w:rFonts w:ascii="仿宋_GB2312" w:eastAsia="仿宋_GB2312" w:hAnsi="仿宋_GB2312" w:cs="仿宋_GB2312" w:hint="eastAsia"/>
          <w:sz w:val="32"/>
          <w:szCs w:val="32"/>
        </w:rPr>
        <w:t>》,</w:t>
      </w:r>
      <w:r>
        <w:rPr>
          <w:rFonts w:ascii="仿宋_GB2312" w:eastAsia="仿宋_GB2312" w:hAnsi="仿宋_GB2312" w:cs="仿宋_GB2312" w:hint="eastAsia"/>
          <w:bCs w:val="0"/>
          <w:spacing w:val="0"/>
          <w:kern w:val="2"/>
          <w:sz w:val="32"/>
          <w:szCs w:val="32"/>
        </w:rPr>
        <w:t>或《</w:t>
      </w:r>
      <w:bookmarkStart w:id="27" w:name="OLE_LINK11"/>
      <w:r>
        <w:rPr>
          <w:rFonts w:ascii="仿宋_GB2312" w:eastAsia="仿宋_GB2312" w:hAnsi="仿宋_GB2312" w:cs="仿宋_GB2312" w:hint="eastAsia"/>
          <w:bCs w:val="0"/>
          <w:spacing w:val="0"/>
          <w:kern w:val="2"/>
          <w:sz w:val="32"/>
          <w:szCs w:val="32"/>
        </w:rPr>
        <w:t>信息网络传播视听节目许可证</w:t>
      </w:r>
      <w:bookmarkEnd w:id="27"/>
      <w:r>
        <w:rPr>
          <w:rFonts w:ascii="仿宋_GB2312" w:eastAsia="仿宋_GB2312" w:hAnsi="仿宋_GB2312" w:cs="仿宋_GB2312" w:hint="eastAsia"/>
          <w:bCs w:val="0"/>
          <w:spacing w:val="0"/>
          <w:kern w:val="2"/>
          <w:sz w:val="32"/>
          <w:szCs w:val="32"/>
        </w:rPr>
        <w:t>》</w:t>
      </w:r>
      <w:r>
        <w:rPr>
          <w:rFonts w:ascii="仿宋_GB2312" w:eastAsia="仿宋_GB2312" w:hAnsi="仿宋_GB2312" w:cs="仿宋_GB2312" w:hint="eastAsia"/>
          <w:sz w:val="32"/>
          <w:szCs w:val="32"/>
        </w:rPr>
        <w:t>,《广播电视节目制作经营许可证》。</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kern w:val="44"/>
          <w:sz w:val="32"/>
          <w:szCs w:val="32"/>
        </w:rPr>
        <w:t>1.6 本项目投标报价以每月每台的价格进行。</w:t>
      </w:r>
      <w:r>
        <w:rPr>
          <w:rFonts w:ascii="仿宋_GB2312" w:eastAsia="仿宋_GB2312" w:hAnsi="仿宋_GB2312" w:cs="仿宋_GB2312" w:hint="eastAsia"/>
          <w:sz w:val="32"/>
          <w:szCs w:val="32"/>
        </w:rPr>
        <w:t>投标报价</w:t>
      </w:r>
      <w:r>
        <w:rPr>
          <w:rFonts w:ascii="仿宋_GB2312" w:eastAsia="仿宋_GB2312" w:hAnsi="仿宋_GB2312" w:cs="仿宋_GB2312" w:hint="eastAsia"/>
          <w:kern w:val="44"/>
          <w:sz w:val="32"/>
          <w:szCs w:val="32"/>
          <w:lang w:val="zh-CN"/>
        </w:rPr>
        <w:t>应为人民币含税全包价，</w:t>
      </w:r>
      <w:r>
        <w:rPr>
          <w:rFonts w:ascii="仿宋_GB2312" w:eastAsia="仿宋_GB2312" w:hAnsi="仿宋_GB2312" w:cs="仿宋_GB2312" w:hint="eastAsia"/>
          <w:sz w:val="32"/>
          <w:szCs w:val="32"/>
        </w:rPr>
        <w:t>包含项目报价是项目相关服务的每月服务费的总和（包含但不限于互动电视应用相关服务费、税费、材料费、安装调试费、培训费等），所有价格变动的风险均由投标人承担。</w:t>
      </w:r>
    </w:p>
    <w:p w:rsidR="00CA2DB6" w:rsidRDefault="00B12DBC">
      <w:pPr>
        <w:tabs>
          <w:tab w:val="left" w:pos="0"/>
        </w:tabs>
        <w:spacing w:line="576" w:lineRule="exact"/>
        <w:ind w:firstLineChars="200" w:firstLine="640"/>
        <w:jc w:val="left"/>
        <w:rPr>
          <w:rFonts w:ascii="仿宋_GB2312" w:eastAsia="仿宋_GB2312" w:hAnsi="仿宋_GB2312" w:cs="仿宋_GB2312"/>
          <w:kern w:val="44"/>
          <w:sz w:val="32"/>
          <w:szCs w:val="32"/>
          <w:lang w:val="zh-CN"/>
        </w:rPr>
      </w:pPr>
      <w:r>
        <w:rPr>
          <w:rFonts w:ascii="仿宋_GB2312" w:eastAsia="仿宋_GB2312" w:hAnsi="仿宋_GB2312" w:cs="仿宋_GB2312" w:hint="eastAsia"/>
          <w:sz w:val="32"/>
          <w:szCs w:val="32"/>
        </w:rPr>
        <w:t>1.7 采购合同由中标供应商与采购人双方签订。</w:t>
      </w:r>
    </w:p>
    <w:p w:rsidR="00CA2DB6" w:rsidRDefault="00B12DBC">
      <w:pPr>
        <w:tabs>
          <w:tab w:val="left" w:pos="525"/>
        </w:tabs>
        <w:spacing w:line="576" w:lineRule="exact"/>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服务期：合同签订10天内完成安装、调试，服务有效期为三年。</w:t>
      </w:r>
    </w:p>
    <w:p w:rsidR="00CA2DB6" w:rsidRDefault="00B12DBC">
      <w:pPr>
        <w:tabs>
          <w:tab w:val="left" w:pos="525"/>
        </w:tabs>
        <w:spacing w:line="576" w:lineRule="exact"/>
        <w:ind w:leftChars="200" w:left="420"/>
        <w:jc w:val="left"/>
      </w:pPr>
      <w:r>
        <w:rPr>
          <w:rFonts w:ascii="仿宋_GB2312" w:eastAsia="仿宋_GB2312" w:hAnsi="仿宋_GB2312" w:cs="仿宋_GB2312" w:hint="eastAsia"/>
          <w:sz w:val="32"/>
          <w:szCs w:val="32"/>
        </w:rPr>
        <w:t>服务范围：为</w:t>
      </w:r>
      <w:r>
        <w:rPr>
          <w:rFonts w:ascii="仿宋_GB2312" w:eastAsia="仿宋_GB2312" w:hAnsi="仿宋_GB2312" w:cs="仿宋_GB2312" w:hint="eastAsia"/>
          <w:bCs/>
          <w:spacing w:val="10"/>
          <w:kern w:val="0"/>
          <w:sz w:val="32"/>
          <w:szCs w:val="32"/>
          <w:lang w:val="zh-CN"/>
        </w:rPr>
        <w:t>江门市妇幼保健院有线电视应用服务</w:t>
      </w:r>
      <w:r>
        <w:rPr>
          <w:rFonts w:ascii="仿宋_GB2312" w:eastAsia="仿宋_GB2312" w:hAnsi="仿宋_GB2312" w:cs="仿宋_GB2312" w:hint="eastAsia"/>
          <w:sz w:val="32"/>
          <w:szCs w:val="32"/>
        </w:rPr>
        <w:t>。</w:t>
      </w:r>
    </w:p>
    <w:p w:rsidR="00CA2DB6" w:rsidRDefault="00B12DBC">
      <w:pPr>
        <w:tabs>
          <w:tab w:val="left" w:pos="525"/>
        </w:tabs>
        <w:spacing w:line="576"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服务地点：</w:t>
      </w:r>
      <w:r>
        <w:rPr>
          <w:rFonts w:ascii="仿宋_GB2312" w:eastAsia="仿宋_GB2312" w:hAnsi="仿宋_GB2312" w:cs="仿宋_GB2312" w:hint="eastAsia"/>
          <w:bCs/>
          <w:spacing w:val="10"/>
          <w:kern w:val="0"/>
          <w:sz w:val="32"/>
          <w:szCs w:val="32"/>
          <w:lang w:val="zh-CN"/>
        </w:rPr>
        <w:t>江门市妇幼保健院</w:t>
      </w:r>
      <w:r>
        <w:rPr>
          <w:rFonts w:ascii="仿宋_GB2312" w:eastAsia="仿宋_GB2312" w:hAnsi="仿宋_GB2312" w:cs="仿宋_GB2312" w:hint="eastAsia"/>
          <w:sz w:val="32"/>
          <w:szCs w:val="32"/>
        </w:rPr>
        <w:t>。</w:t>
      </w:r>
    </w:p>
    <w:p w:rsidR="00CA2DB6" w:rsidRDefault="00B12DBC">
      <w:pPr>
        <w:pStyle w:val="a0"/>
        <w:spacing w:line="576" w:lineRule="exact"/>
        <w:ind w:firstLineChars="200" w:firstLine="68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5  服务费用支付方式：</w:t>
      </w:r>
    </w:p>
    <w:p w:rsidR="00CA2DB6" w:rsidRDefault="00B12DBC">
      <w:pPr>
        <w:spacing w:line="576" w:lineRule="exact"/>
        <w:ind w:firstLineChars="200" w:firstLine="640"/>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5.1项目测试完毕并验收合格后的60个日历日内，</w:t>
      </w:r>
      <w:bookmarkStart w:id="28" w:name="OLE_LINK3"/>
      <w:bookmarkStart w:id="29" w:name="OLE_LINK4"/>
      <w:r>
        <w:rPr>
          <w:rFonts w:ascii="仿宋_GB2312" w:eastAsia="仿宋_GB2312" w:hAnsi="仿宋_GB2312" w:cs="仿宋_GB2312" w:hint="eastAsia"/>
          <w:sz w:val="32"/>
          <w:szCs w:val="32"/>
        </w:rPr>
        <w:t>费用支付按月支付，采购人支付前3个月的费用（计算公式：服务月费*终端数*月数）</w:t>
      </w:r>
      <w:bookmarkEnd w:id="28"/>
      <w:r>
        <w:rPr>
          <w:rFonts w:ascii="仿宋_GB2312" w:eastAsia="仿宋_GB2312" w:hAnsi="仿宋_GB2312" w:cs="仿宋_GB2312" w:hint="eastAsia"/>
          <w:sz w:val="32"/>
          <w:szCs w:val="32"/>
        </w:rPr>
        <w:t>。其中，考虑到供应商投入成本大（包含采购人的链路及相关设备升级改造），首次支付费用为前3个月费用总和，即前三个月支付费用=服务月费*实际使用终端数*3。</w:t>
      </w:r>
    </w:p>
    <w:p w:rsidR="00CA2DB6" w:rsidRDefault="00B12DBC">
      <w:pPr>
        <w:spacing w:line="576" w:lineRule="exact"/>
        <w:ind w:firstLineChars="200" w:firstLine="640"/>
        <w:textAlignment w:val="top"/>
        <w:rPr>
          <w:rFonts w:ascii="仿宋_GB2312" w:eastAsia="仿宋_GB2312" w:hAnsi="仿宋_GB2312" w:cs="仿宋_GB2312"/>
          <w:sz w:val="32"/>
          <w:szCs w:val="32"/>
        </w:rPr>
      </w:pPr>
      <w:bookmarkStart w:id="30" w:name="OLE_LINK2"/>
      <w:r>
        <w:rPr>
          <w:rFonts w:ascii="仿宋_GB2312" w:eastAsia="仿宋_GB2312" w:hAnsi="仿宋_GB2312" w:cs="仿宋_GB2312" w:hint="eastAsia"/>
          <w:sz w:val="32"/>
          <w:szCs w:val="32"/>
        </w:rPr>
        <w:lastRenderedPageBreak/>
        <w:t>5.2</w:t>
      </w:r>
      <w:bookmarkEnd w:id="30"/>
      <w:r>
        <w:rPr>
          <w:rFonts w:ascii="仿宋_GB2312" w:eastAsia="仿宋_GB2312" w:hAnsi="仿宋_GB2312" w:cs="仿宋_GB2312" w:hint="eastAsia"/>
          <w:sz w:val="32"/>
          <w:szCs w:val="32"/>
        </w:rPr>
        <w:t>第四个月开始，采购人将按月支付相关服务月费（服务月费*终端数）。</w:t>
      </w:r>
    </w:p>
    <w:bookmarkEnd w:id="29"/>
    <w:p w:rsidR="00CA2DB6" w:rsidRDefault="00B12DBC">
      <w:pPr>
        <w:spacing w:line="576" w:lineRule="exact"/>
        <w:ind w:firstLineChars="200" w:firstLine="640"/>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5.3服务期内采购人</w:t>
      </w:r>
      <w:bookmarkStart w:id="31" w:name="OLE_LINK10"/>
      <w:r>
        <w:rPr>
          <w:rFonts w:ascii="仿宋_GB2312" w:eastAsia="仿宋_GB2312" w:hAnsi="仿宋_GB2312" w:cs="仿宋_GB2312" w:hint="eastAsia"/>
          <w:sz w:val="32"/>
          <w:szCs w:val="32"/>
        </w:rPr>
        <w:t>新增加的终端，在该终端投入使用后次月，按实际终端数计算</w:t>
      </w:r>
      <w:bookmarkEnd w:id="31"/>
      <w:r>
        <w:rPr>
          <w:rFonts w:ascii="仿宋_GB2312" w:eastAsia="仿宋_GB2312" w:hAnsi="仿宋_GB2312" w:cs="仿宋_GB2312" w:hint="eastAsia"/>
          <w:sz w:val="32"/>
          <w:szCs w:val="32"/>
        </w:rPr>
        <w:t>。</w:t>
      </w:r>
    </w:p>
    <w:p w:rsidR="00CA2DB6" w:rsidRDefault="00B12DBC">
      <w:pPr>
        <w:spacing w:line="576" w:lineRule="exact"/>
        <w:ind w:firstLineChars="200" w:firstLine="640"/>
        <w:jc w:val="left"/>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5.3服务费用：服务期内中标供应商的服务费用，按照中标单价*实际终端数（单位：【中标单价】元/</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）进行结算，最终结算金额按采购人实际使用数量及服务月数计算。</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5.4中标人应于采购人每次付款前10个工作日内向采购人出具税务部门认可的与本次付款等额的增值税普通发票。如中标人延期出具有效发票，则采购人有权相应延付货款。收款人、中标人名称应与发票名称相同。</w:t>
      </w:r>
    </w:p>
    <w:p w:rsidR="00CA2DB6" w:rsidRDefault="00B12DBC">
      <w:pPr>
        <w:tabs>
          <w:tab w:val="left" w:pos="525"/>
        </w:tabs>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本次采购的服务对象为医疗卫生机构，投标人在价格上应予以充分的优惠，并提供最佳的售后服务。</w:t>
      </w:r>
    </w:p>
    <w:p w:rsidR="00CA2DB6" w:rsidRDefault="00CA2DB6">
      <w:pPr>
        <w:spacing w:line="576" w:lineRule="exact"/>
        <w:ind w:firstLineChars="200" w:firstLine="640"/>
        <w:rPr>
          <w:rFonts w:ascii="仿宋_GB2312" w:eastAsia="仿宋_GB2312" w:hAnsi="仿宋_GB2312" w:cs="仿宋_GB2312"/>
          <w:sz w:val="32"/>
          <w:szCs w:val="32"/>
        </w:rPr>
      </w:pPr>
    </w:p>
    <w:p w:rsidR="00CA2DB6" w:rsidRDefault="00B12DBC">
      <w:pPr>
        <w:keepNext/>
        <w:keepLines/>
        <w:autoSpaceDE w:val="0"/>
        <w:autoSpaceDN w:val="0"/>
        <w:adjustRightInd w:val="0"/>
        <w:spacing w:line="576" w:lineRule="exact"/>
        <w:ind w:firstLineChars="200" w:firstLine="643"/>
        <w:textAlignment w:val="baseline"/>
        <w:rPr>
          <w:rFonts w:ascii="仿宋_GB2312" w:eastAsia="仿宋_GB2312" w:hAnsi="仿宋_GB2312" w:cs="仿宋_GB2312"/>
          <w:sz w:val="32"/>
          <w:szCs w:val="32"/>
        </w:rPr>
      </w:pPr>
      <w:bookmarkStart w:id="32" w:name="_Toc150261353"/>
      <w:bookmarkStart w:id="33" w:name="_Toc150261414"/>
      <w:r>
        <w:rPr>
          <w:rFonts w:ascii="仿宋_GB2312" w:eastAsia="仿宋_GB2312" w:hAnsi="仿宋_GB2312" w:cs="仿宋_GB2312" w:hint="eastAsia"/>
          <w:b/>
          <w:bCs/>
          <w:sz w:val="32"/>
          <w:szCs w:val="32"/>
        </w:rPr>
        <w:t>二、服务要求</w:t>
      </w:r>
      <w:bookmarkEnd w:id="32"/>
      <w:bookmarkEnd w:id="33"/>
    </w:p>
    <w:p w:rsidR="00CA2DB6" w:rsidRDefault="00B12DBC">
      <w:pPr>
        <w:pStyle w:val="2"/>
        <w:spacing w:before="0" w:after="0" w:line="576" w:lineRule="exact"/>
        <w:ind w:firstLineChars="200" w:firstLine="680"/>
        <w:rPr>
          <w:rFonts w:ascii="仿宋_GB2312" w:eastAsia="仿宋_GB2312" w:hAnsi="仿宋_GB2312" w:cs="仿宋_GB2312"/>
          <w:b w:val="0"/>
          <w:spacing w:val="10"/>
          <w:kern w:val="0"/>
        </w:rPr>
      </w:pPr>
      <w:bookmarkStart w:id="34" w:name="_Toc11162"/>
      <w:r>
        <w:rPr>
          <w:rFonts w:ascii="仿宋_GB2312" w:eastAsia="仿宋_GB2312" w:hAnsi="仿宋_GB2312" w:cs="仿宋_GB2312" w:hint="eastAsia"/>
          <w:b w:val="0"/>
          <w:spacing w:val="10"/>
          <w:kern w:val="0"/>
        </w:rPr>
        <w:t>（一）本项目主要服务内容是采购人</w:t>
      </w:r>
      <w:bookmarkStart w:id="35" w:name="OLE_LINK16"/>
      <w:r>
        <w:rPr>
          <w:rFonts w:ascii="仿宋_GB2312" w:eastAsia="仿宋_GB2312" w:hAnsi="仿宋_GB2312" w:cs="仿宋_GB2312" w:hint="eastAsia"/>
          <w:b w:val="0"/>
          <w:spacing w:val="10"/>
          <w:kern w:val="0"/>
        </w:rPr>
        <w:t>全院病房互动电视终端服务，按时间、按地点、按要求提供相关服务。</w:t>
      </w:r>
      <w:bookmarkEnd w:id="34"/>
      <w:bookmarkEnd w:id="35"/>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bookmarkStart w:id="36" w:name="OLE_LINK21"/>
      <w:r>
        <w:rPr>
          <w:rFonts w:ascii="仿宋_GB2312" w:eastAsia="仿宋_GB2312" w:hAnsi="仿宋_GB2312" w:cs="仿宋_GB2312" w:hint="eastAsia"/>
          <w:sz w:val="32"/>
          <w:szCs w:val="32"/>
        </w:rPr>
        <w:t>自验收合格之日起，投标人负责</w:t>
      </w:r>
      <w:bookmarkStart w:id="37" w:name="OLE_LINK20"/>
      <w:r>
        <w:rPr>
          <w:rFonts w:ascii="仿宋_GB2312" w:eastAsia="仿宋_GB2312" w:hAnsi="仿宋_GB2312" w:cs="仿宋_GB2312" w:hint="eastAsia"/>
          <w:sz w:val="32"/>
          <w:szCs w:val="32"/>
        </w:rPr>
        <w:t>本项目所涉及的技术性维护，其工作范围包括但不限于：电视信号维护；互动电视平台软件版本升级和错误更正；合同所界定的功能范围内的局部调整、信息更新、数据维护和系统管理等必要的技术性协助。</w:t>
      </w:r>
      <w:bookmarkEnd w:id="36"/>
    </w:p>
    <w:bookmarkEnd w:id="37"/>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bookmarkStart w:id="38" w:name="OLE_LINK22"/>
      <w:r>
        <w:rPr>
          <w:rFonts w:ascii="仿宋_GB2312" w:eastAsia="仿宋_GB2312" w:hAnsi="仿宋_GB2312" w:cs="仿宋_GB2312" w:hint="eastAsia"/>
          <w:sz w:val="32"/>
          <w:szCs w:val="32"/>
        </w:rPr>
        <w:t>相关服务内容出现故障后，采购人自报障时起算，投标人承诺技术人员提供15分钟内电话响应，应在1小时内到达现场。若确认需更换调试系统或软件，则在3小时内免费派人到</w:t>
      </w:r>
      <w:r>
        <w:rPr>
          <w:rFonts w:ascii="仿宋_GB2312" w:eastAsia="仿宋_GB2312" w:hAnsi="仿宋_GB2312" w:cs="仿宋_GB2312" w:hint="eastAsia"/>
          <w:sz w:val="32"/>
          <w:szCs w:val="32"/>
        </w:rPr>
        <w:lastRenderedPageBreak/>
        <w:t>现场并调试或更换完毕。</w:t>
      </w:r>
      <w:bookmarkEnd w:id="38"/>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bookmarkStart w:id="39" w:name="OLE_LINK23"/>
      <w:r>
        <w:rPr>
          <w:rFonts w:ascii="仿宋_GB2312" w:eastAsia="仿宋_GB2312" w:hAnsi="仿宋_GB2312" w:cs="仿宋_GB2312" w:hint="eastAsia"/>
          <w:sz w:val="32"/>
          <w:szCs w:val="32"/>
        </w:rPr>
        <w:t>投标人须负责免费为采购人的使用人员提供技术指导和培训，直至完全掌握设备的操作、日常维护保养及简单维修方法。</w:t>
      </w:r>
      <w:bookmarkEnd w:id="39"/>
    </w:p>
    <w:p w:rsidR="00CA2DB6" w:rsidRDefault="00B12DBC">
      <w:pPr>
        <w:pStyle w:val="a6"/>
        <w:spacing w:line="576" w:lineRule="exact"/>
        <w:ind w:firstLineChars="200" w:firstLine="680"/>
        <w:rPr>
          <w:rFonts w:hAnsi="仿宋_GB2312" w:cs="仿宋_GB2312"/>
          <w:bCs/>
          <w:spacing w:val="10"/>
          <w:kern w:val="0"/>
          <w:sz w:val="32"/>
          <w:szCs w:val="32"/>
        </w:rPr>
      </w:pPr>
      <w:r>
        <w:rPr>
          <w:rFonts w:hAnsi="仿宋_GB2312" w:cs="仿宋_GB2312" w:hint="eastAsia"/>
          <w:bCs/>
          <w:spacing w:val="10"/>
          <w:kern w:val="0"/>
          <w:sz w:val="32"/>
          <w:szCs w:val="32"/>
        </w:rPr>
        <w:t>（五）</w:t>
      </w:r>
      <w:bookmarkStart w:id="40" w:name="OLE_LINK24"/>
      <w:r>
        <w:rPr>
          <w:rFonts w:hAnsi="仿宋_GB2312" w:cs="仿宋_GB2312" w:hint="eastAsia"/>
          <w:bCs/>
          <w:spacing w:val="10"/>
          <w:kern w:val="0"/>
          <w:sz w:val="32"/>
          <w:szCs w:val="32"/>
        </w:rPr>
        <w:t>投标人向采购人提供的软件应该为正版软件，采购人在合同约定范围内能正常使用。</w:t>
      </w:r>
      <w:bookmarkEnd w:id="40"/>
    </w:p>
    <w:p w:rsidR="00CA2DB6" w:rsidRDefault="00B12DBC">
      <w:pPr>
        <w:pStyle w:val="a6"/>
        <w:spacing w:line="576" w:lineRule="exact"/>
        <w:ind w:firstLineChars="200" w:firstLine="640"/>
        <w:rPr>
          <w:rFonts w:hAnsi="仿宋_GB2312" w:cs="仿宋_GB2312"/>
          <w:sz w:val="32"/>
          <w:szCs w:val="32"/>
        </w:rPr>
      </w:pPr>
      <w:r>
        <w:rPr>
          <w:rFonts w:hAnsi="仿宋_GB2312" w:cs="仿宋_GB2312" w:hint="eastAsia"/>
          <w:sz w:val="32"/>
          <w:szCs w:val="32"/>
        </w:rPr>
        <w:t>（六）</w:t>
      </w:r>
      <w:bookmarkStart w:id="41" w:name="OLE_LINK25"/>
      <w:r>
        <w:rPr>
          <w:rFonts w:hAnsi="仿宋_GB2312" w:cs="仿宋_GB2312" w:hint="eastAsia"/>
          <w:sz w:val="32"/>
          <w:szCs w:val="32"/>
        </w:rPr>
        <w:t>采购人对投标人每季度履行一次维保质</w:t>
      </w:r>
      <w:proofErr w:type="gramStart"/>
      <w:r>
        <w:rPr>
          <w:rFonts w:hAnsi="仿宋_GB2312" w:cs="仿宋_GB2312" w:hint="eastAsia"/>
          <w:sz w:val="32"/>
          <w:szCs w:val="32"/>
        </w:rPr>
        <w:t>量服务</w:t>
      </w:r>
      <w:proofErr w:type="gramEnd"/>
      <w:r>
        <w:rPr>
          <w:rFonts w:hAnsi="仿宋_GB2312" w:cs="仿宋_GB2312" w:hint="eastAsia"/>
          <w:sz w:val="32"/>
          <w:szCs w:val="32"/>
        </w:rPr>
        <w:t>考核（见附件《医院互动电视质量服务考核表》）不低于80分，每降低1分，采购人有权扣罚当月费用总价的1%，以此类推。如连续三次低于80分，采购人可以提前解除合同，并且投标人须向采购人支付合同预算总价10％作为违约金，违约金不足以支付采购人损失的，投标人应当赔偿采购人的实际损失。</w:t>
      </w:r>
      <w:bookmarkEnd w:id="41"/>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（七）采购人在验收中，如果发现项目的质量及相关服务的实现不合规定的，应在三十日内向投标人提出书面异议；采购人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于通知或者自验收上线之日起三个月内未通知投标人的，视为合乎规定。</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（八）在接到采购人书面异议后，投标人应在十日内处理，否则，视为投标人承认该项目的质量及相关服务存在采购人所指出的瑕疵并承担由此造成采购人损失的责任。</w:t>
      </w:r>
    </w:p>
    <w:p w:rsidR="00CA2DB6" w:rsidRDefault="00B12DBC">
      <w:pPr>
        <w:pStyle w:val="a0"/>
        <w:spacing w:line="576" w:lineRule="exact"/>
        <w:ind w:firstLineChars="200" w:firstLine="68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（九）中标方需提供我院智慧医院视频服务器对接及维护工作，确保相关安全播出和视频更新等服务。</w:t>
      </w:r>
    </w:p>
    <w:p w:rsidR="00CA2DB6" w:rsidRDefault="00B12DBC">
      <w:pPr>
        <w:pStyle w:val="af"/>
        <w:spacing w:line="576" w:lineRule="exact"/>
        <w:ind w:firstLineChars="200" w:firstLine="643"/>
        <w:jc w:val="left"/>
        <w:rPr>
          <w:rFonts w:ascii="仿宋_GB2312" w:eastAsia="仿宋_GB2312" w:hAnsi="仿宋_GB2312" w:cs="仿宋_GB2312"/>
          <w:sz w:val="32"/>
        </w:rPr>
      </w:pPr>
      <w:r>
        <w:rPr>
          <w:rFonts w:ascii="仿宋_GB2312" w:eastAsia="仿宋_GB2312" w:hAnsi="仿宋_GB2312" w:cs="仿宋_GB2312" w:hint="eastAsia"/>
          <w:sz w:val="32"/>
        </w:rPr>
        <w:t>三、项目内容</w:t>
      </w:r>
    </w:p>
    <w:p w:rsidR="00CA2DB6" w:rsidRDefault="00B12DBC">
      <w:pPr>
        <w:pStyle w:val="a0"/>
        <w:spacing w:line="576" w:lineRule="exact"/>
        <w:ind w:firstLineChars="200" w:firstLine="68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（一）带“★ ”号条款为实质性响应条款，不满足将导致</w:t>
      </w:r>
      <w:r>
        <w:rPr>
          <w:rFonts w:ascii="仿宋_GB2312" w:eastAsia="仿宋_GB2312" w:hAnsi="仿宋_GB2312" w:cs="仿宋_GB2312" w:hint="eastAsia"/>
          <w:sz w:val="32"/>
          <w:szCs w:val="32"/>
        </w:rPr>
        <w:lastRenderedPageBreak/>
        <w:t>投票无效。</w:t>
      </w:r>
    </w:p>
    <w:bookmarkEnd w:id="18"/>
    <w:p w:rsidR="00CA2DB6" w:rsidRDefault="00B12DBC">
      <w:pPr>
        <w:pStyle w:val="a0"/>
        <w:spacing w:line="576" w:lineRule="exact"/>
        <w:ind w:firstLineChars="200" w:firstLine="68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1、</w:t>
      </w:r>
      <w:bookmarkStart w:id="42" w:name="OLE_LINK14"/>
      <w:r>
        <w:rPr>
          <w:rFonts w:ascii="仿宋_GB2312" w:eastAsia="仿宋_GB2312" w:hAnsi="仿宋_GB2312" w:cs="仿宋_GB2312" w:hint="eastAsia"/>
          <w:sz w:val="32"/>
          <w:szCs w:val="32"/>
        </w:rPr>
        <w:t>项目内容：</w:t>
      </w:r>
    </w:p>
    <w:tbl>
      <w:tblPr>
        <w:tblW w:w="94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20"/>
        <w:gridCol w:w="2234"/>
        <w:gridCol w:w="2086"/>
        <w:gridCol w:w="2721"/>
      </w:tblGrid>
      <w:tr w:rsidR="00CA2DB6">
        <w:trPr>
          <w:cantSplit/>
          <w:trHeight w:val="657"/>
        </w:trPr>
        <w:tc>
          <w:tcPr>
            <w:tcW w:w="2420" w:type="dxa"/>
            <w:shd w:val="clear" w:color="auto" w:fill="EEECE1"/>
            <w:vAlign w:val="center"/>
          </w:tcPr>
          <w:p w:rsidR="00CA2DB6" w:rsidRDefault="00B12DBC">
            <w:pPr>
              <w:pStyle w:val="a0"/>
              <w:spacing w:line="576"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招标内容</w:t>
            </w:r>
          </w:p>
        </w:tc>
        <w:tc>
          <w:tcPr>
            <w:tcW w:w="2234" w:type="dxa"/>
            <w:shd w:val="clear" w:color="auto" w:fill="EEECE1"/>
            <w:vAlign w:val="center"/>
          </w:tcPr>
          <w:p w:rsidR="00CA2DB6" w:rsidRDefault="00B12DBC">
            <w:pPr>
              <w:pStyle w:val="a0"/>
              <w:spacing w:line="576"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服务期</w:t>
            </w:r>
          </w:p>
        </w:tc>
        <w:tc>
          <w:tcPr>
            <w:tcW w:w="2086" w:type="dxa"/>
            <w:shd w:val="clear" w:color="auto" w:fill="EEECE1"/>
            <w:vAlign w:val="center"/>
          </w:tcPr>
          <w:p w:rsidR="00CA2DB6" w:rsidRDefault="00B12DBC">
            <w:pPr>
              <w:pStyle w:val="a0"/>
              <w:spacing w:line="576"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项目预算费用（人民币/元）</w:t>
            </w:r>
          </w:p>
        </w:tc>
        <w:tc>
          <w:tcPr>
            <w:tcW w:w="2721" w:type="dxa"/>
            <w:shd w:val="clear" w:color="auto" w:fill="EEECE1"/>
          </w:tcPr>
          <w:p w:rsidR="00CA2DB6" w:rsidRDefault="00B12DBC">
            <w:pPr>
              <w:pStyle w:val="a0"/>
              <w:spacing w:line="576"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单价高最限价（人民币、元/台/月）</w:t>
            </w:r>
          </w:p>
        </w:tc>
      </w:tr>
      <w:tr w:rsidR="00CA2DB6">
        <w:trPr>
          <w:cantSplit/>
          <w:trHeight w:val="1383"/>
        </w:trPr>
        <w:tc>
          <w:tcPr>
            <w:tcW w:w="2420" w:type="dxa"/>
            <w:vAlign w:val="center"/>
          </w:tcPr>
          <w:p w:rsidR="00CA2DB6" w:rsidRDefault="00B12DBC">
            <w:pPr>
              <w:pStyle w:val="a0"/>
              <w:spacing w:line="576" w:lineRule="exact"/>
              <w:rPr>
                <w:rFonts w:ascii="仿宋_GB2312" w:eastAsia="仿宋_GB2312" w:hAnsi="仿宋_GB2312" w:cs="仿宋_GB2312"/>
                <w:sz w:val="21"/>
                <w:szCs w:val="21"/>
              </w:rPr>
            </w:pPr>
            <w:r>
              <w:rPr>
                <w:rFonts w:ascii="仿宋_GB2312" w:eastAsia="仿宋_GB2312" w:hAnsi="仿宋_GB2312" w:cs="仿宋_GB2312" w:hint="eastAsia"/>
                <w:sz w:val="21"/>
                <w:szCs w:val="21"/>
                <w:lang w:val="zh-CN"/>
              </w:rPr>
              <w:t>江门市妇幼保健院有线电视应用服务</w:t>
            </w:r>
          </w:p>
        </w:tc>
        <w:tc>
          <w:tcPr>
            <w:tcW w:w="2234" w:type="dxa"/>
            <w:vAlign w:val="center"/>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合同签订后36个月</w:t>
            </w:r>
          </w:p>
        </w:tc>
        <w:tc>
          <w:tcPr>
            <w:tcW w:w="2086" w:type="dxa"/>
            <w:vAlign w:val="center"/>
          </w:tcPr>
          <w:p w:rsidR="00CA2DB6" w:rsidRDefault="00B12DBC">
            <w:pPr>
              <w:pStyle w:val="a0"/>
              <w:spacing w:line="576" w:lineRule="exact"/>
              <w:ind w:firstLineChars="200" w:firstLine="460"/>
              <w:jc w:val="center"/>
              <w:rPr>
                <w:rFonts w:ascii="仿宋_GB2312" w:eastAsia="仿宋_GB2312" w:hAnsi="仿宋_GB2312" w:cs="仿宋_GB2312"/>
                <w:sz w:val="21"/>
                <w:szCs w:val="21"/>
              </w:rPr>
            </w:pPr>
            <w:bookmarkStart w:id="43" w:name="OLE_LINK1"/>
            <w:r>
              <w:rPr>
                <w:rFonts w:ascii="仿宋_GB2312" w:eastAsia="仿宋_GB2312" w:hAnsi="仿宋_GB2312" w:cs="仿宋_GB2312" w:hint="eastAsia"/>
                <w:sz w:val="21"/>
                <w:szCs w:val="21"/>
              </w:rPr>
              <w:t>按实际使用量结算</w:t>
            </w:r>
            <w:bookmarkEnd w:id="43"/>
          </w:p>
        </w:tc>
        <w:tc>
          <w:tcPr>
            <w:tcW w:w="2721" w:type="dxa"/>
            <w:vAlign w:val="center"/>
          </w:tcPr>
          <w:p w:rsidR="00CA2DB6" w:rsidRDefault="00B12DBC">
            <w:pPr>
              <w:pStyle w:val="a0"/>
              <w:spacing w:line="576" w:lineRule="exact"/>
              <w:ind w:firstLineChars="200" w:firstLine="46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15元</w:t>
            </w:r>
          </w:p>
        </w:tc>
      </w:tr>
    </w:tbl>
    <w:p w:rsidR="00CA2DB6" w:rsidRDefault="00B12DBC">
      <w:pPr>
        <w:pStyle w:val="a0"/>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★投标人须承诺投标总报价已包含项目报价是项目相关服务的每月服务费的总和（包含但不限于互动电视应用相关服务费、税费、安装调试费、培训费等），所有价格变动的风险均由投标人承担。</w:t>
      </w:r>
    </w:p>
    <w:p w:rsidR="00CA2DB6" w:rsidRDefault="00B12DBC">
      <w:pPr>
        <w:pStyle w:val="a0"/>
        <w:spacing w:line="576" w:lineRule="exact"/>
        <w:ind w:firstLineChars="200" w:firstLine="68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2、服务期及费用明细：</w:t>
      </w:r>
    </w:p>
    <w:tbl>
      <w:tblPr>
        <w:tblW w:w="10558"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56"/>
        <w:gridCol w:w="3119"/>
        <w:gridCol w:w="1715"/>
      </w:tblGrid>
      <w:tr w:rsidR="00CA2DB6">
        <w:trPr>
          <w:trHeight w:val="459"/>
        </w:trPr>
        <w:tc>
          <w:tcPr>
            <w:tcW w:w="1668" w:type="dxa"/>
            <w:vAlign w:val="center"/>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4056" w:type="dxa"/>
            <w:vAlign w:val="center"/>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项目内容</w:t>
            </w:r>
          </w:p>
        </w:tc>
        <w:tc>
          <w:tcPr>
            <w:tcW w:w="3119" w:type="dxa"/>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数量</w:t>
            </w:r>
          </w:p>
        </w:tc>
        <w:tc>
          <w:tcPr>
            <w:tcW w:w="1715" w:type="dxa"/>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服期限</w:t>
            </w:r>
          </w:p>
        </w:tc>
      </w:tr>
      <w:tr w:rsidR="00CA2DB6">
        <w:trPr>
          <w:trHeight w:val="880"/>
        </w:trPr>
        <w:tc>
          <w:tcPr>
            <w:tcW w:w="1668" w:type="dxa"/>
            <w:vAlign w:val="center"/>
          </w:tcPr>
          <w:p w:rsidR="00CA2DB6" w:rsidRDefault="00B12DBC">
            <w:pPr>
              <w:pStyle w:val="a0"/>
              <w:spacing w:line="576" w:lineRule="exact"/>
              <w:ind w:firstLineChars="200" w:firstLine="460"/>
              <w:rPr>
                <w:rFonts w:ascii="仿宋_GB2312" w:eastAsia="仿宋_GB2312" w:hAnsi="仿宋_GB2312" w:cs="仿宋_GB2312"/>
                <w:sz w:val="21"/>
                <w:szCs w:val="21"/>
              </w:rPr>
            </w:pPr>
            <w:bookmarkStart w:id="44" w:name="_Hlk96186939"/>
            <w:r>
              <w:rPr>
                <w:rFonts w:ascii="仿宋_GB2312" w:eastAsia="仿宋_GB2312" w:hAnsi="仿宋_GB2312" w:cs="仿宋_GB2312" w:hint="eastAsia"/>
                <w:sz w:val="21"/>
                <w:szCs w:val="21"/>
              </w:rPr>
              <w:t>1</w:t>
            </w:r>
          </w:p>
        </w:tc>
        <w:tc>
          <w:tcPr>
            <w:tcW w:w="4056" w:type="dxa"/>
            <w:vAlign w:val="center"/>
          </w:tcPr>
          <w:p w:rsidR="00CA2DB6" w:rsidRDefault="00B12DBC">
            <w:pPr>
              <w:pStyle w:val="a0"/>
              <w:spacing w:line="576"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医院互动电视服务费</w:t>
            </w:r>
          </w:p>
        </w:tc>
        <w:tc>
          <w:tcPr>
            <w:tcW w:w="3119" w:type="dxa"/>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按个服务点位计算限价</w:t>
            </w:r>
          </w:p>
        </w:tc>
        <w:tc>
          <w:tcPr>
            <w:tcW w:w="1715" w:type="dxa"/>
            <w:vAlign w:val="center"/>
          </w:tcPr>
          <w:p w:rsidR="00CA2DB6" w:rsidRDefault="00B12DBC">
            <w:pPr>
              <w:pStyle w:val="a0"/>
              <w:spacing w:line="576"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三年</w:t>
            </w:r>
          </w:p>
        </w:tc>
      </w:tr>
      <w:bookmarkEnd w:id="44"/>
    </w:tbl>
    <w:p w:rsidR="00CA2DB6" w:rsidRDefault="00CA2DB6">
      <w:pPr>
        <w:pStyle w:val="a0"/>
        <w:spacing w:line="576" w:lineRule="exact"/>
        <w:ind w:left="420" w:firstLineChars="200" w:firstLine="680"/>
        <w:rPr>
          <w:rFonts w:ascii="仿宋_GB2312" w:eastAsia="仿宋_GB2312" w:hAnsi="仿宋_GB2312" w:cs="仿宋_GB2312"/>
          <w:sz w:val="32"/>
          <w:szCs w:val="32"/>
        </w:rPr>
      </w:pP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3、采购数量及点位分布</w:t>
      </w:r>
    </w:p>
    <w:p w:rsidR="00CA2DB6" w:rsidRDefault="00B12DBC">
      <w:pPr>
        <w:pStyle w:val="a0"/>
        <w:spacing w:line="576" w:lineRule="exact"/>
        <w:ind w:firstLineChars="200" w:firstLine="68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highlight w:val="yellow"/>
        </w:rPr>
        <w:t>本次采购的互动电视服务终端分布于院内1-5号楼，</w:t>
      </w:r>
      <w:bookmarkStart w:id="45" w:name="_GoBack"/>
      <w:bookmarkEnd w:id="45"/>
      <w:r>
        <w:rPr>
          <w:rFonts w:ascii="仿宋_GB2312" w:eastAsia="仿宋_GB2312" w:hAnsi="仿宋_GB2312" w:cs="仿宋_GB2312" w:hint="eastAsia"/>
          <w:sz w:val="32"/>
          <w:szCs w:val="32"/>
          <w:highlight w:val="yellow"/>
        </w:rPr>
        <w:t>具体安装位置及数量以院方现场核准为准。</w:t>
      </w:r>
    </w:p>
    <w:p w:rsidR="00CA2DB6" w:rsidRDefault="00B12DBC">
      <w:pPr>
        <w:pStyle w:val="a0"/>
        <w:spacing w:line="576" w:lineRule="exact"/>
        <w:ind w:firstLineChars="200" w:firstLine="68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（二）服务内容及要求：</w:t>
      </w:r>
    </w:p>
    <w:p w:rsidR="00CA2DB6" w:rsidRDefault="00B12DBC">
      <w:pPr>
        <w:spacing w:line="576" w:lineRule="exact"/>
        <w:ind w:firstLineChars="200" w:firstLine="640"/>
        <w:rPr>
          <w:rFonts w:ascii="仿宋_GB2312" w:eastAsia="仿宋_GB2312" w:hAnsi="仿宋_GB2312" w:cs="仿宋_GB2312"/>
          <w:bCs/>
          <w:spacing w:val="1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pacing w:val="10"/>
          <w:kern w:val="0"/>
          <w:sz w:val="32"/>
          <w:szCs w:val="32"/>
        </w:rPr>
        <w:t>1  根据采购人医院互动电视应用服务的需求，具体如下：</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5917"/>
      </w:tblGrid>
      <w:tr w:rsidR="00CA2DB6">
        <w:trPr>
          <w:jc w:val="center"/>
        </w:trPr>
        <w:tc>
          <w:tcPr>
            <w:tcW w:w="2453"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bookmarkStart w:id="46" w:name="_Hlk96186236"/>
            <w:r>
              <w:rPr>
                <w:rFonts w:ascii="仿宋_GB2312" w:eastAsia="仿宋_GB2312" w:hAnsi="仿宋_GB2312" w:cs="仿宋_GB2312" w:hint="eastAsia"/>
                <w:sz w:val="32"/>
                <w:szCs w:val="32"/>
              </w:rPr>
              <w:t>序号</w:t>
            </w:r>
          </w:p>
        </w:tc>
        <w:tc>
          <w:tcPr>
            <w:tcW w:w="5917"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r>
      <w:tr w:rsidR="00CA2DB6">
        <w:trPr>
          <w:trHeight w:val="378"/>
          <w:jc w:val="center"/>
        </w:trPr>
        <w:tc>
          <w:tcPr>
            <w:tcW w:w="2453"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5917"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广播电视节目传送服务</w:t>
            </w:r>
          </w:p>
        </w:tc>
      </w:tr>
      <w:tr w:rsidR="00CA2DB6">
        <w:trPr>
          <w:trHeight w:val="378"/>
          <w:jc w:val="center"/>
        </w:trPr>
        <w:tc>
          <w:tcPr>
            <w:tcW w:w="2453"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5917"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有线电视网络覆盖服务</w:t>
            </w:r>
          </w:p>
        </w:tc>
      </w:tr>
      <w:tr w:rsidR="00CA2DB6">
        <w:trPr>
          <w:trHeight w:val="378"/>
          <w:jc w:val="center"/>
        </w:trPr>
        <w:tc>
          <w:tcPr>
            <w:tcW w:w="2453"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p>
        </w:tc>
        <w:tc>
          <w:tcPr>
            <w:tcW w:w="5917" w:type="dxa"/>
            <w:vAlign w:val="center"/>
          </w:tcPr>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备用遥控器100个</w:t>
            </w:r>
          </w:p>
        </w:tc>
      </w:tr>
    </w:tbl>
    <w:bookmarkEnd w:id="46"/>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★2  中标人在院区传送的广播电视节目必须严格按照《广播电视管理条例》、《卫星电视广播地面接收设施管理规定》、《广播电视节目传送业务管理办法》等有关规定，接入、传送江门市有线广播电视运营商的合法广播电视节目。</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★3  全院统一使用机顶盒为终端。</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★4  全院终端实现收看电视节目。</w:t>
      </w:r>
    </w:p>
    <w:p w:rsidR="00CA2DB6" w:rsidRDefault="00B12DBC">
      <w:pPr>
        <w:pStyle w:val="a0"/>
        <w:spacing w:line="576" w:lineRule="exact"/>
        <w:ind w:firstLineChars="200"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★5  广播电视节目节目表：</w:t>
      </w:r>
    </w:p>
    <w:tbl>
      <w:tblPr>
        <w:tblW w:w="8358" w:type="dxa"/>
        <w:jc w:val="center"/>
        <w:tblLook w:val="04A0" w:firstRow="1" w:lastRow="0" w:firstColumn="1" w:lastColumn="0" w:noHBand="0" w:noVBand="1"/>
      </w:tblPr>
      <w:tblGrid>
        <w:gridCol w:w="1969"/>
        <w:gridCol w:w="4438"/>
        <w:gridCol w:w="1951"/>
      </w:tblGrid>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序号</w:t>
            </w:r>
          </w:p>
        </w:tc>
        <w:tc>
          <w:tcPr>
            <w:tcW w:w="4438" w:type="dxa"/>
            <w:tcBorders>
              <w:top w:val="single" w:sz="4" w:space="0" w:color="auto"/>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节目名称</w:t>
            </w:r>
          </w:p>
        </w:tc>
        <w:tc>
          <w:tcPr>
            <w:tcW w:w="1951" w:type="dxa"/>
            <w:tcBorders>
              <w:top w:val="single" w:sz="4" w:space="0" w:color="auto"/>
              <w:left w:val="nil"/>
              <w:bottom w:val="single" w:sz="4" w:space="0" w:color="auto"/>
              <w:right w:val="single" w:sz="4" w:space="0" w:color="auto"/>
            </w:tcBorders>
            <w:noWrap/>
          </w:tcPr>
          <w:p w:rsidR="00CA2DB6" w:rsidRDefault="00B12DBC">
            <w:pPr>
              <w:widowControl/>
              <w:spacing w:line="576" w:lineRule="exact"/>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节目说明</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 综合</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江门综合</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重温经典</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G导视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香港翡翠</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香港明珠</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央广购物</w:t>
            </w:r>
            <w:proofErr w:type="gramEnd"/>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凤凰卫视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CCTV-2 财经</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CCTV-3 综艺</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CCTV-4 中文国际</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CCTV-5 体育</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CCTV-6 电影</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15</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CCTV-7 国防军事</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CCTV-8 电视剧</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CCTV-9 记录</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优购物</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广东珠江</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宜和购物</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广东体育</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435"/>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CHC动作电影(付费)</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精彩影视HD(付费）</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广东影视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南方购物</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湖南卫视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江苏卫视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安徽卫视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北京卫视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浙江卫视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贵州卫视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深圳卫视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辽宁卫视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四川卫视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广东新闻</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广东民生</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38</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湖北卫视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东方卫视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广东少儿</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大湾区卫视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w:t>
            </w:r>
          </w:p>
        </w:tc>
        <w:tc>
          <w:tcPr>
            <w:tcW w:w="4438" w:type="dxa"/>
            <w:tcBorders>
              <w:top w:val="nil"/>
              <w:left w:val="nil"/>
              <w:bottom w:val="single" w:sz="4" w:space="0" w:color="auto"/>
              <w:right w:val="single" w:sz="4" w:space="0" w:color="auto"/>
            </w:tcBorders>
            <w:vAlign w:val="bottom"/>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重庆卫视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广东经济科教</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w:t>
            </w:r>
          </w:p>
        </w:tc>
        <w:tc>
          <w:tcPr>
            <w:tcW w:w="4438" w:type="dxa"/>
            <w:tcBorders>
              <w:top w:val="nil"/>
              <w:left w:val="nil"/>
              <w:bottom w:val="single" w:sz="4" w:space="0" w:color="auto"/>
              <w:right w:val="single" w:sz="4" w:space="0" w:color="auto"/>
            </w:tcBorders>
            <w:vAlign w:val="center"/>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CCTV-10 科教</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CCTV-11 戏曲</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CCTV-12 社会与法</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CCTV-13 新闻</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CCTV-14 少儿</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CCTV-15 音乐</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CCTV-17农业农村</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吉林卫视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空中课堂</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53</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CETV-1</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54</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嘉佳卡通</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55</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CGTN</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56</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岭南戏曲</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57</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卡酷少儿</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58</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东南卫视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59</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黑龙江卫视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60</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江西卫视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61</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内蒙古卫视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62</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宁夏卫视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63</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新疆卫视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64</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西藏卫视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65</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兵团卫视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66</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河北卫视</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nil"/>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67</w:t>
            </w:r>
          </w:p>
        </w:tc>
        <w:tc>
          <w:tcPr>
            <w:tcW w:w="4438" w:type="dxa"/>
            <w:tcBorders>
              <w:top w:val="nil"/>
              <w:left w:val="nil"/>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澳视澳门</w:t>
            </w:r>
          </w:p>
        </w:tc>
        <w:tc>
          <w:tcPr>
            <w:tcW w:w="1951" w:type="dxa"/>
            <w:tcBorders>
              <w:top w:val="nil"/>
              <w:left w:val="nil"/>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68</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山东卫视</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69</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陕西卫视</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70</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甘肃卫视</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71</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北京冬奥纪实</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72</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新动漫</w:t>
            </w:r>
            <w:proofErr w:type="gramEnd"/>
            <w:r>
              <w:rPr>
                <w:rFonts w:ascii="仿宋_GB2312" w:eastAsia="仿宋_GB2312" w:hAnsi="仿宋_GB2312" w:cs="仿宋_GB2312" w:hint="eastAsia"/>
                <w:color w:val="000000"/>
                <w:kern w:val="0"/>
                <w:sz w:val="24"/>
              </w:rPr>
              <w:t>（付费）</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435"/>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73</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CHC高清电影（付费）</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74</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先锋兵羽（付费）</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标清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75</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76</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w:t>
            </w:r>
            <w:proofErr w:type="gramStart"/>
            <w:r>
              <w:rPr>
                <w:rFonts w:ascii="仿宋_GB2312" w:eastAsia="仿宋_GB2312" w:hAnsi="仿宋_GB2312" w:cs="仿宋_GB2312" w:hint="eastAsia"/>
                <w:color w:val="000000"/>
                <w:kern w:val="0"/>
                <w:sz w:val="24"/>
              </w:rPr>
              <w:t>卫视高清</w:t>
            </w:r>
            <w:proofErr w:type="gramEnd"/>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77</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CCTV2高清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78</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CCTV3高清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79</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CCTV4高清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80</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CCTV5高清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81</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CCTV5+高清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82</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CCTV6高清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83</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CCTV7高清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84</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CCTV8高清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85</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CCTV9高清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CCTV10高清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87</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CCTV11高清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88</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CCTV12高清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89</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CCTV13高清（新闻）</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90</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CCTV14高清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91</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CCTV15高清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92</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CETV-1高清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93</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广东新闻高清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94</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广东体育高清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95</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广东经济科技高清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96</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纪实科教高清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97</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湖南高清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98</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深圳高清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99</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浙江高清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江苏高清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北京高清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102</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东方高清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103</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辽宁高清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104</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105</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安徽高清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106</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湖北高清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107</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黑龙江高清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108</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重庆</w:t>
            </w:r>
            <w:proofErr w:type="gramStart"/>
            <w:r>
              <w:rPr>
                <w:rFonts w:ascii="仿宋_GB2312" w:eastAsia="仿宋_GB2312" w:hAnsi="仿宋_GB2312" w:cs="仿宋_GB2312" w:hint="eastAsia"/>
                <w:color w:val="000000"/>
                <w:kern w:val="0"/>
                <w:sz w:val="24"/>
              </w:rPr>
              <w:t>卫视高清</w:t>
            </w:r>
            <w:proofErr w:type="gramEnd"/>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109</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吉林高清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110</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四川高清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111</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东南</w:t>
            </w:r>
            <w:proofErr w:type="gramStart"/>
            <w:r>
              <w:rPr>
                <w:rFonts w:ascii="仿宋_GB2312" w:eastAsia="仿宋_GB2312" w:hAnsi="仿宋_GB2312" w:cs="仿宋_GB2312" w:hint="eastAsia"/>
                <w:color w:val="000000"/>
                <w:kern w:val="0"/>
                <w:sz w:val="24"/>
              </w:rPr>
              <w:t>卫视高清</w:t>
            </w:r>
            <w:proofErr w:type="gramEnd"/>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112</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江西</w:t>
            </w:r>
            <w:proofErr w:type="gramStart"/>
            <w:r>
              <w:rPr>
                <w:rFonts w:ascii="仿宋_GB2312" w:eastAsia="仿宋_GB2312" w:hAnsi="仿宋_GB2312" w:cs="仿宋_GB2312" w:hint="eastAsia"/>
                <w:color w:val="000000"/>
                <w:kern w:val="0"/>
                <w:sz w:val="24"/>
              </w:rPr>
              <w:t>卫视高清</w:t>
            </w:r>
            <w:proofErr w:type="gramEnd"/>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374"/>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113</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新视觉高清</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tr w:rsidR="00CA2DB6">
        <w:trPr>
          <w:trHeight w:val="478"/>
          <w:jc w:val="center"/>
        </w:trPr>
        <w:tc>
          <w:tcPr>
            <w:tcW w:w="1969" w:type="dxa"/>
            <w:tcBorders>
              <w:top w:val="single" w:sz="4" w:space="0" w:color="auto"/>
              <w:left w:val="single" w:sz="4" w:space="0" w:color="auto"/>
              <w:bottom w:val="single" w:sz="4" w:space="0" w:color="auto"/>
              <w:right w:val="single" w:sz="4" w:space="0" w:color="auto"/>
            </w:tcBorders>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114</w:t>
            </w:r>
          </w:p>
        </w:tc>
        <w:tc>
          <w:tcPr>
            <w:tcW w:w="4438"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CHC家庭影院高清(付费)</w:t>
            </w:r>
          </w:p>
        </w:tc>
        <w:tc>
          <w:tcPr>
            <w:tcW w:w="1951" w:type="dxa"/>
            <w:tcBorders>
              <w:top w:val="single" w:sz="4" w:space="0" w:color="auto"/>
              <w:left w:val="single" w:sz="4" w:space="0" w:color="auto"/>
              <w:bottom w:val="single" w:sz="4" w:space="0" w:color="auto"/>
              <w:right w:val="single" w:sz="4" w:space="0" w:color="auto"/>
            </w:tcBorders>
            <w:noWrap/>
          </w:tcPr>
          <w:p w:rsidR="00CA2DB6" w:rsidRDefault="00B12DBC">
            <w:pPr>
              <w:widowControl/>
              <w:spacing w:line="576" w:lineRule="exact"/>
              <w:ind w:firstLineChars="200" w:firstLine="48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高清</w:t>
            </w:r>
          </w:p>
        </w:tc>
      </w:tr>
      <w:bookmarkEnd w:id="42"/>
    </w:tbl>
    <w:p w:rsidR="00CA2DB6" w:rsidRDefault="00CA2DB6">
      <w:pPr>
        <w:pStyle w:val="a0"/>
        <w:ind w:left="425"/>
        <w:rPr>
          <w:rFonts w:ascii="宋体" w:hAnsi="宋体"/>
          <w:szCs w:val="24"/>
        </w:rPr>
      </w:pPr>
    </w:p>
    <w:p w:rsidR="00CA2DB6" w:rsidRDefault="00CA2DB6">
      <w:pPr>
        <w:jc w:val="left"/>
        <w:rPr>
          <w:rFonts w:hAnsi="宋体" w:cs="宋体"/>
          <w:szCs w:val="28"/>
        </w:rPr>
      </w:pPr>
    </w:p>
    <w:sectPr w:rsidR="00CA2DB6">
      <w:footerReference w:type="default" r:id="rId9"/>
      <w:pgSz w:w="11906" w:h="16838"/>
      <w:pgMar w:top="1440" w:right="64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18" w:rsidRDefault="001E6418">
      <w:r>
        <w:separator/>
      </w:r>
    </w:p>
  </w:endnote>
  <w:endnote w:type="continuationSeparator" w:id="0">
    <w:p w:rsidR="001E6418" w:rsidRDefault="001E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B6" w:rsidRDefault="00B12DBC">
    <w:pPr>
      <w:pStyle w:val="ac"/>
      <w:tabs>
        <w:tab w:val="clear" w:pos="4153"/>
        <w:tab w:val="left" w:pos="6303"/>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A2DB6" w:rsidRDefault="00B12DBC">
                          <w:pPr>
                            <w:pStyle w:val="ac"/>
                          </w:pPr>
                          <w:r>
                            <w:fldChar w:fldCharType="begin"/>
                          </w:r>
                          <w:r>
                            <w:instrText xml:space="preserve"> PAGE  \* MERGEFORMAT </w:instrText>
                          </w:r>
                          <w:r>
                            <w:fldChar w:fldCharType="separate"/>
                          </w:r>
                          <w:r w:rsidR="009B543B">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CA2DB6" w:rsidRDefault="00B12DBC">
                    <w:pPr>
                      <w:pStyle w:val="ac"/>
                    </w:pPr>
                    <w:r>
                      <w:fldChar w:fldCharType="begin"/>
                    </w:r>
                    <w:r>
                      <w:instrText xml:space="preserve"> PAGE  \* MERGEFORMAT </w:instrText>
                    </w:r>
                    <w:r>
                      <w:fldChar w:fldCharType="separate"/>
                    </w:r>
                    <w:r w:rsidR="009B543B">
                      <w:rPr>
                        <w:noProof/>
                      </w:rPr>
                      <w:t>11</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18" w:rsidRDefault="001E6418">
      <w:r>
        <w:separator/>
      </w:r>
    </w:p>
  </w:footnote>
  <w:footnote w:type="continuationSeparator" w:id="0">
    <w:p w:rsidR="001E6418" w:rsidRDefault="001E6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E967"/>
    <w:multiLevelType w:val="multilevel"/>
    <w:tmpl w:val="1311E967"/>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0" w:firstLine="0"/>
      </w:pPr>
      <w:rPr>
        <w:rFonts w:ascii="宋体" w:eastAsia="宋体" w:hAnsi="宋体" w:cs="宋体" w:hint="eastAsia"/>
        <w:b w:val="0"/>
        <w:bCs w:val="0"/>
        <w:sz w:val="24"/>
        <w:szCs w:val="24"/>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42685DD3"/>
    <w:multiLevelType w:val="multilevel"/>
    <w:tmpl w:val="42685DD3"/>
    <w:lvl w:ilvl="0">
      <w:start w:val="1"/>
      <w:numFmt w:val="decimal"/>
      <w:lvlText w:val="%1"/>
      <w:lvlJc w:val="left"/>
      <w:pPr>
        <w:ind w:left="425" w:hanging="425"/>
      </w:pPr>
      <w:rPr>
        <w:rFonts w:hint="default"/>
        <w:sz w:val="24"/>
        <w:szCs w:val="24"/>
      </w:rPr>
    </w:lvl>
    <w:lvl w:ilvl="1">
      <w:start w:val="1"/>
      <w:numFmt w:val="decimal"/>
      <w:lvlText w:val="%1.%2"/>
      <w:lvlJc w:val="left"/>
      <w:pPr>
        <w:ind w:left="992" w:hanging="567"/>
      </w:pPr>
      <w:rPr>
        <w:rFonts w:ascii="宋体" w:eastAsia="宋体" w:hAnsi="宋体" w:cs="宋体" w:hint="default"/>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伍卓坚">
    <w15:presenceInfo w15:providerId="None" w15:userId="伍卓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ODE5YjM5NWEwMmE4NDMyMDM2YjA3ZTIxZDQ4OWIifQ=="/>
    <w:docVar w:name="KSO_WPS_MARK_KEY" w:val="7f01a9c4-6200-4382-b1aa-df05436a64bc"/>
  </w:docVars>
  <w:rsids>
    <w:rsidRoot w:val="00172A27"/>
    <w:rsid w:val="00006ADF"/>
    <w:rsid w:val="0001523D"/>
    <w:rsid w:val="0002412B"/>
    <w:rsid w:val="00056413"/>
    <w:rsid w:val="0009122F"/>
    <w:rsid w:val="001475E5"/>
    <w:rsid w:val="00172A27"/>
    <w:rsid w:val="001E6418"/>
    <w:rsid w:val="002A74C8"/>
    <w:rsid w:val="00340ED3"/>
    <w:rsid w:val="003A25B0"/>
    <w:rsid w:val="003D507C"/>
    <w:rsid w:val="003F684A"/>
    <w:rsid w:val="00497BEF"/>
    <w:rsid w:val="005579BC"/>
    <w:rsid w:val="005666DE"/>
    <w:rsid w:val="00674198"/>
    <w:rsid w:val="00696BFC"/>
    <w:rsid w:val="006C5CE0"/>
    <w:rsid w:val="006D2C44"/>
    <w:rsid w:val="006E5CFD"/>
    <w:rsid w:val="00723A04"/>
    <w:rsid w:val="008B694B"/>
    <w:rsid w:val="009526DB"/>
    <w:rsid w:val="00972849"/>
    <w:rsid w:val="009B543B"/>
    <w:rsid w:val="00A5047F"/>
    <w:rsid w:val="00A70CD4"/>
    <w:rsid w:val="00AA5D23"/>
    <w:rsid w:val="00B12DBC"/>
    <w:rsid w:val="00B66D3F"/>
    <w:rsid w:val="00B74ED8"/>
    <w:rsid w:val="00BA58E5"/>
    <w:rsid w:val="00BF5E8D"/>
    <w:rsid w:val="00C8095B"/>
    <w:rsid w:val="00CA2DB6"/>
    <w:rsid w:val="00D02D77"/>
    <w:rsid w:val="00E8211B"/>
    <w:rsid w:val="00FA1D54"/>
    <w:rsid w:val="01822C29"/>
    <w:rsid w:val="027F6AB2"/>
    <w:rsid w:val="028777DE"/>
    <w:rsid w:val="02CC0B5F"/>
    <w:rsid w:val="02F83BA1"/>
    <w:rsid w:val="02FF4A28"/>
    <w:rsid w:val="03A2514E"/>
    <w:rsid w:val="04717961"/>
    <w:rsid w:val="048F2C35"/>
    <w:rsid w:val="04ED2C58"/>
    <w:rsid w:val="05D634D5"/>
    <w:rsid w:val="06332A55"/>
    <w:rsid w:val="067D59FE"/>
    <w:rsid w:val="072223E8"/>
    <w:rsid w:val="074D4D94"/>
    <w:rsid w:val="07D85793"/>
    <w:rsid w:val="07F05125"/>
    <w:rsid w:val="0802440D"/>
    <w:rsid w:val="08BF2D0F"/>
    <w:rsid w:val="08D56DE5"/>
    <w:rsid w:val="09691025"/>
    <w:rsid w:val="0B5807E8"/>
    <w:rsid w:val="0B9A7A75"/>
    <w:rsid w:val="0BC11EE9"/>
    <w:rsid w:val="0BCF5F38"/>
    <w:rsid w:val="0C2B215B"/>
    <w:rsid w:val="0CB87790"/>
    <w:rsid w:val="0CBF0B1F"/>
    <w:rsid w:val="0CE422B2"/>
    <w:rsid w:val="0D95751F"/>
    <w:rsid w:val="0DA246D4"/>
    <w:rsid w:val="0EE26D46"/>
    <w:rsid w:val="0FA20284"/>
    <w:rsid w:val="0FF56606"/>
    <w:rsid w:val="10F423AC"/>
    <w:rsid w:val="120C7329"/>
    <w:rsid w:val="12C406C8"/>
    <w:rsid w:val="12D1335A"/>
    <w:rsid w:val="13A4281C"/>
    <w:rsid w:val="14515DD5"/>
    <w:rsid w:val="145C30F7"/>
    <w:rsid w:val="14885C1E"/>
    <w:rsid w:val="15B4312D"/>
    <w:rsid w:val="17A849F1"/>
    <w:rsid w:val="17C07DFF"/>
    <w:rsid w:val="17E80E79"/>
    <w:rsid w:val="18707171"/>
    <w:rsid w:val="1A0A1C49"/>
    <w:rsid w:val="1A98475D"/>
    <w:rsid w:val="1B61067A"/>
    <w:rsid w:val="1B740D26"/>
    <w:rsid w:val="1B854CE1"/>
    <w:rsid w:val="1C0F49C9"/>
    <w:rsid w:val="1CDD6D9F"/>
    <w:rsid w:val="1CF06AD2"/>
    <w:rsid w:val="1D5361AD"/>
    <w:rsid w:val="1D8334A3"/>
    <w:rsid w:val="1E2E1716"/>
    <w:rsid w:val="1EA41923"/>
    <w:rsid w:val="1EB31B66"/>
    <w:rsid w:val="2007660D"/>
    <w:rsid w:val="205625B4"/>
    <w:rsid w:val="20C240D1"/>
    <w:rsid w:val="21D818E3"/>
    <w:rsid w:val="223B07F0"/>
    <w:rsid w:val="23025714"/>
    <w:rsid w:val="23243032"/>
    <w:rsid w:val="239857CE"/>
    <w:rsid w:val="23AC0041"/>
    <w:rsid w:val="23B01F81"/>
    <w:rsid w:val="23F52C20"/>
    <w:rsid w:val="24FD3B3B"/>
    <w:rsid w:val="251175E6"/>
    <w:rsid w:val="25891872"/>
    <w:rsid w:val="26B93CEA"/>
    <w:rsid w:val="271C4A6F"/>
    <w:rsid w:val="27AC3C71"/>
    <w:rsid w:val="287557C9"/>
    <w:rsid w:val="28972BFD"/>
    <w:rsid w:val="28CA15C9"/>
    <w:rsid w:val="291F703F"/>
    <w:rsid w:val="29F75838"/>
    <w:rsid w:val="2A4C79C7"/>
    <w:rsid w:val="2D1A7254"/>
    <w:rsid w:val="2D6D1A79"/>
    <w:rsid w:val="2E027D0C"/>
    <w:rsid w:val="2E2A1718"/>
    <w:rsid w:val="2F4B7DAF"/>
    <w:rsid w:val="301601A6"/>
    <w:rsid w:val="302E3742"/>
    <w:rsid w:val="30450EC9"/>
    <w:rsid w:val="305F7D9F"/>
    <w:rsid w:val="31D17C6F"/>
    <w:rsid w:val="32304664"/>
    <w:rsid w:val="327B3EDA"/>
    <w:rsid w:val="334119DE"/>
    <w:rsid w:val="33570F93"/>
    <w:rsid w:val="33BA52ED"/>
    <w:rsid w:val="34164C19"/>
    <w:rsid w:val="353C799D"/>
    <w:rsid w:val="35633E8E"/>
    <w:rsid w:val="35E87EEF"/>
    <w:rsid w:val="36054894"/>
    <w:rsid w:val="36B21124"/>
    <w:rsid w:val="37C7636E"/>
    <w:rsid w:val="383368D0"/>
    <w:rsid w:val="38E928FC"/>
    <w:rsid w:val="38ED1663"/>
    <w:rsid w:val="396627FA"/>
    <w:rsid w:val="39A25466"/>
    <w:rsid w:val="3A4A5981"/>
    <w:rsid w:val="3B196D9D"/>
    <w:rsid w:val="3C240331"/>
    <w:rsid w:val="3D673D08"/>
    <w:rsid w:val="3E3C1720"/>
    <w:rsid w:val="3E493D9A"/>
    <w:rsid w:val="3F1E5379"/>
    <w:rsid w:val="3F446ADE"/>
    <w:rsid w:val="40DF6494"/>
    <w:rsid w:val="4148218A"/>
    <w:rsid w:val="4337564E"/>
    <w:rsid w:val="433C7ACC"/>
    <w:rsid w:val="43813731"/>
    <w:rsid w:val="43EA7528"/>
    <w:rsid w:val="44B00772"/>
    <w:rsid w:val="44FE4389"/>
    <w:rsid w:val="45061414"/>
    <w:rsid w:val="458806C8"/>
    <w:rsid w:val="475C24EB"/>
    <w:rsid w:val="47AF2F63"/>
    <w:rsid w:val="47CB255F"/>
    <w:rsid w:val="48272575"/>
    <w:rsid w:val="48EA001B"/>
    <w:rsid w:val="495C67D2"/>
    <w:rsid w:val="49FE1F7F"/>
    <w:rsid w:val="4B810BAE"/>
    <w:rsid w:val="4BF13948"/>
    <w:rsid w:val="4C4332C5"/>
    <w:rsid w:val="4D007DBC"/>
    <w:rsid w:val="4D030CB6"/>
    <w:rsid w:val="4D9A5B1B"/>
    <w:rsid w:val="4DA51ACE"/>
    <w:rsid w:val="4DD86643"/>
    <w:rsid w:val="4E107541"/>
    <w:rsid w:val="4EB1136E"/>
    <w:rsid w:val="4F2E6E63"/>
    <w:rsid w:val="4F310701"/>
    <w:rsid w:val="4F7A3081"/>
    <w:rsid w:val="509930BC"/>
    <w:rsid w:val="511107EA"/>
    <w:rsid w:val="517B2124"/>
    <w:rsid w:val="51C13FBE"/>
    <w:rsid w:val="521D6D1B"/>
    <w:rsid w:val="52AF02BB"/>
    <w:rsid w:val="532450B8"/>
    <w:rsid w:val="532900C3"/>
    <w:rsid w:val="5392300F"/>
    <w:rsid w:val="5396253C"/>
    <w:rsid w:val="53DC50DF"/>
    <w:rsid w:val="53E53868"/>
    <w:rsid w:val="54647416"/>
    <w:rsid w:val="54B27BEE"/>
    <w:rsid w:val="555A0F92"/>
    <w:rsid w:val="555C7B5A"/>
    <w:rsid w:val="56976262"/>
    <w:rsid w:val="5708527E"/>
    <w:rsid w:val="574068F2"/>
    <w:rsid w:val="57E02CC4"/>
    <w:rsid w:val="58B02697"/>
    <w:rsid w:val="58BC7119"/>
    <w:rsid w:val="5A1759E1"/>
    <w:rsid w:val="5AD576C0"/>
    <w:rsid w:val="5B0E18F6"/>
    <w:rsid w:val="5B370E4D"/>
    <w:rsid w:val="5BA02E96"/>
    <w:rsid w:val="5C543E47"/>
    <w:rsid w:val="5CE46DB3"/>
    <w:rsid w:val="5D3F2D10"/>
    <w:rsid w:val="5D4930BA"/>
    <w:rsid w:val="5D9A2D84"/>
    <w:rsid w:val="5DD336C0"/>
    <w:rsid w:val="5E7D301B"/>
    <w:rsid w:val="5FB52C88"/>
    <w:rsid w:val="60504E56"/>
    <w:rsid w:val="60EF5D26"/>
    <w:rsid w:val="61461DEA"/>
    <w:rsid w:val="61A13671"/>
    <w:rsid w:val="61D52E56"/>
    <w:rsid w:val="61F07327"/>
    <w:rsid w:val="620D280B"/>
    <w:rsid w:val="621C6331"/>
    <w:rsid w:val="62E176B0"/>
    <w:rsid w:val="62F27234"/>
    <w:rsid w:val="630F26B0"/>
    <w:rsid w:val="6345292E"/>
    <w:rsid w:val="636C0CFB"/>
    <w:rsid w:val="640035D2"/>
    <w:rsid w:val="643C7322"/>
    <w:rsid w:val="64416899"/>
    <w:rsid w:val="649B0A41"/>
    <w:rsid w:val="64E327E2"/>
    <w:rsid w:val="65B17D93"/>
    <w:rsid w:val="66677D4F"/>
    <w:rsid w:val="669453A6"/>
    <w:rsid w:val="66990C0E"/>
    <w:rsid w:val="66F145A6"/>
    <w:rsid w:val="6850354E"/>
    <w:rsid w:val="68DE6DAC"/>
    <w:rsid w:val="69034A64"/>
    <w:rsid w:val="69472BA3"/>
    <w:rsid w:val="699B17A3"/>
    <w:rsid w:val="6A1123BE"/>
    <w:rsid w:val="6A4E61B3"/>
    <w:rsid w:val="6A691274"/>
    <w:rsid w:val="6BF40694"/>
    <w:rsid w:val="6C1652BE"/>
    <w:rsid w:val="6C5A224B"/>
    <w:rsid w:val="6CAD1C9E"/>
    <w:rsid w:val="6DE45E54"/>
    <w:rsid w:val="6EBE42D9"/>
    <w:rsid w:val="6F011A46"/>
    <w:rsid w:val="70526877"/>
    <w:rsid w:val="708423DE"/>
    <w:rsid w:val="709D12FB"/>
    <w:rsid w:val="70E46324"/>
    <w:rsid w:val="71327C95"/>
    <w:rsid w:val="720F6228"/>
    <w:rsid w:val="72820F0A"/>
    <w:rsid w:val="72995CE6"/>
    <w:rsid w:val="72EE22E1"/>
    <w:rsid w:val="73076EFF"/>
    <w:rsid w:val="73B250BD"/>
    <w:rsid w:val="74180BFF"/>
    <w:rsid w:val="742740AC"/>
    <w:rsid w:val="745F7E26"/>
    <w:rsid w:val="755E1321"/>
    <w:rsid w:val="758B206A"/>
    <w:rsid w:val="761C58B5"/>
    <w:rsid w:val="76A640A8"/>
    <w:rsid w:val="771A62B7"/>
    <w:rsid w:val="774D7310"/>
    <w:rsid w:val="77D734E6"/>
    <w:rsid w:val="7830143D"/>
    <w:rsid w:val="784D7AAA"/>
    <w:rsid w:val="791B7C53"/>
    <w:rsid w:val="795D1F6F"/>
    <w:rsid w:val="79DB088E"/>
    <w:rsid w:val="7A6E6877"/>
    <w:rsid w:val="7A9C2623"/>
    <w:rsid w:val="7ACB3DC4"/>
    <w:rsid w:val="7ADE0E8D"/>
    <w:rsid w:val="7C1508DF"/>
    <w:rsid w:val="7CDE33C7"/>
    <w:rsid w:val="7D9C334C"/>
    <w:rsid w:val="7E5D031B"/>
    <w:rsid w:val="7EAD4DFF"/>
    <w:rsid w:val="7FBC3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numPr>
        <w:numId w:val="1"/>
      </w:numPr>
      <w:autoSpaceDE w:val="0"/>
      <w:autoSpaceDN w:val="0"/>
      <w:adjustRightInd w:val="0"/>
      <w:spacing w:line="400" w:lineRule="exact"/>
      <w:jc w:val="left"/>
      <w:textAlignment w:val="baseline"/>
      <w:outlineLvl w:val="0"/>
    </w:pPr>
    <w:rPr>
      <w:rFonts w:ascii="宋体" w:hAnsi="宋体"/>
      <w:b/>
      <w:kern w:val="44"/>
      <w:szCs w:val="20"/>
    </w:rPr>
  </w:style>
  <w:style w:type="paragraph" w:styleId="2">
    <w:name w:val="heading 2"/>
    <w:basedOn w:val="a"/>
    <w:next w:val="a1"/>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autoRedefine/>
    <w:qFormat/>
    <w:pPr>
      <w:spacing w:before="25" w:after="25"/>
      <w:jc w:val="left"/>
    </w:pPr>
    <w:rPr>
      <w:bCs/>
      <w:spacing w:val="10"/>
      <w:kern w:val="0"/>
      <w:sz w:val="24"/>
      <w:szCs w:val="20"/>
    </w:rPr>
  </w:style>
  <w:style w:type="paragraph" w:styleId="a1">
    <w:name w:val="Normal Indent"/>
    <w:basedOn w:val="a"/>
    <w:autoRedefine/>
    <w:qFormat/>
    <w:pPr>
      <w:autoSpaceDE w:val="0"/>
      <w:autoSpaceDN w:val="0"/>
      <w:adjustRightInd w:val="0"/>
      <w:ind w:firstLine="420"/>
      <w:jc w:val="left"/>
      <w:textAlignment w:val="baseline"/>
    </w:pPr>
    <w:rPr>
      <w:rFonts w:ascii="宋体"/>
      <w:kern w:val="0"/>
      <w:sz w:val="34"/>
      <w:szCs w:val="20"/>
    </w:rPr>
  </w:style>
  <w:style w:type="paragraph" w:styleId="a5">
    <w:name w:val="annotation text"/>
    <w:basedOn w:val="a"/>
    <w:link w:val="Char"/>
    <w:autoRedefine/>
    <w:qFormat/>
    <w:pPr>
      <w:jc w:val="left"/>
    </w:pPr>
  </w:style>
  <w:style w:type="paragraph" w:styleId="a6">
    <w:name w:val="Body Text"/>
    <w:basedOn w:val="a"/>
    <w:autoRedefine/>
    <w:qFormat/>
    <w:pPr>
      <w:spacing w:line="360" w:lineRule="auto"/>
    </w:pPr>
    <w:rPr>
      <w:rFonts w:ascii="仿宋_GB2312" w:eastAsia="仿宋_GB2312"/>
      <w:sz w:val="28"/>
      <w:szCs w:val="20"/>
    </w:rPr>
  </w:style>
  <w:style w:type="paragraph" w:styleId="a7">
    <w:name w:val="Body Text Indent"/>
    <w:basedOn w:val="a"/>
    <w:next w:val="a8"/>
    <w:autoRedefine/>
    <w:qFormat/>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a8">
    <w:name w:val="envelope return"/>
    <w:basedOn w:val="a"/>
    <w:autoRedefine/>
    <w:qFormat/>
    <w:pPr>
      <w:snapToGrid w:val="0"/>
    </w:pPr>
    <w:rPr>
      <w:rFonts w:ascii="Arial" w:hAnsi="Arial"/>
    </w:rPr>
  </w:style>
  <w:style w:type="paragraph" w:styleId="a9">
    <w:name w:val="Plain Text"/>
    <w:basedOn w:val="a"/>
    <w:autoRedefine/>
    <w:qFormat/>
    <w:rPr>
      <w:rFonts w:ascii="宋体" w:hAnsi="Courier New"/>
      <w:szCs w:val="20"/>
    </w:rPr>
  </w:style>
  <w:style w:type="paragraph" w:styleId="aa">
    <w:name w:val="Date"/>
    <w:basedOn w:val="a"/>
    <w:next w:val="a"/>
    <w:autoRedefine/>
    <w:qFormat/>
    <w:pPr>
      <w:autoSpaceDE w:val="0"/>
      <w:autoSpaceDN w:val="0"/>
      <w:adjustRightInd w:val="0"/>
      <w:textAlignment w:val="baseline"/>
    </w:pPr>
    <w:rPr>
      <w:rFonts w:ascii="宋体"/>
      <w:kern w:val="0"/>
      <w:sz w:val="28"/>
      <w:szCs w:val="20"/>
    </w:rPr>
  </w:style>
  <w:style w:type="paragraph" w:styleId="ab">
    <w:name w:val="Balloon Text"/>
    <w:basedOn w:val="a"/>
    <w:link w:val="Char0"/>
    <w:autoRedefine/>
    <w:qFormat/>
    <w:rPr>
      <w:sz w:val="18"/>
      <w:szCs w:val="18"/>
    </w:rPr>
  </w:style>
  <w:style w:type="paragraph" w:styleId="ac">
    <w:name w:val="footer"/>
    <w:basedOn w:val="a"/>
    <w:autoRedefine/>
    <w:qFormat/>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ad">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pPr>
      <w:tabs>
        <w:tab w:val="right" w:leader="dot" w:pos="9351"/>
      </w:tabs>
      <w:spacing w:line="400" w:lineRule="exact"/>
      <w:ind w:left="1105" w:hangingChars="393" w:hanging="1105"/>
      <w:jc w:val="left"/>
    </w:pPr>
    <w:rPr>
      <w:rFonts w:ascii="宋体" w:hAnsi="宋体"/>
      <w:b/>
      <w:caps/>
      <w:spacing w:val="-10"/>
      <w:sz w:val="28"/>
      <w:szCs w:val="2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
    <w:name w:val="Title"/>
    <w:basedOn w:val="a"/>
    <w:next w:val="a"/>
    <w:autoRedefine/>
    <w:qFormat/>
    <w:pPr>
      <w:spacing w:before="240" w:after="60"/>
      <w:jc w:val="center"/>
    </w:pPr>
    <w:rPr>
      <w:rFonts w:ascii="Cambria" w:eastAsia="方正仿宋简体" w:hAnsi="Cambria"/>
      <w:b/>
      <w:bCs/>
      <w:szCs w:val="32"/>
    </w:rPr>
  </w:style>
  <w:style w:type="paragraph" w:styleId="af0">
    <w:name w:val="annotation subject"/>
    <w:basedOn w:val="a5"/>
    <w:next w:val="a5"/>
    <w:link w:val="Char1"/>
    <w:autoRedefine/>
    <w:qFormat/>
    <w:rPr>
      <w:b/>
      <w:bCs/>
    </w:rPr>
  </w:style>
  <w:style w:type="table" w:styleId="af1">
    <w:name w:val="Table Grid"/>
    <w:basedOn w:val="a3"/>
    <w:autoRedefine/>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bCs/>
    </w:rPr>
  </w:style>
  <w:style w:type="character" w:styleId="af3">
    <w:name w:val="page number"/>
    <w:autoRedefine/>
    <w:qFormat/>
  </w:style>
  <w:style w:type="character" w:styleId="af4">
    <w:name w:val="annotation reference"/>
    <w:basedOn w:val="a2"/>
    <w:autoRedefine/>
    <w:qFormat/>
    <w:rPr>
      <w:sz w:val="21"/>
      <w:szCs w:val="21"/>
    </w:rPr>
  </w:style>
  <w:style w:type="paragraph" w:customStyle="1" w:styleId="11">
    <w:name w:val="列出段落1"/>
    <w:basedOn w:val="a"/>
    <w:autoRedefine/>
    <w:qFormat/>
    <w:pPr>
      <w:spacing w:line="288" w:lineRule="auto"/>
      <w:ind w:firstLineChars="200" w:firstLine="420"/>
    </w:pPr>
    <w:rPr>
      <w:rFonts w:ascii="Calibri" w:hAnsi="Calibri"/>
      <w:szCs w:val="22"/>
    </w:rPr>
  </w:style>
  <w:style w:type="paragraph" w:customStyle="1" w:styleId="WPSOffice1">
    <w:name w:val="WPSOffice手动目录 1"/>
    <w:autoRedefine/>
    <w:qFormat/>
    <w:rPr>
      <w:rFonts w:asciiTheme="minorHAnsi" w:eastAsiaTheme="minorEastAsia" w:hAnsiTheme="minorHAnsi" w:cstheme="minorBidi"/>
    </w:rPr>
  </w:style>
  <w:style w:type="character" w:customStyle="1" w:styleId="Char0">
    <w:name w:val="批注框文本 Char"/>
    <w:basedOn w:val="a2"/>
    <w:link w:val="ab"/>
    <w:autoRedefine/>
    <w:qFormat/>
    <w:rPr>
      <w:rFonts w:ascii="Times New Roman" w:eastAsia="宋体" w:hAnsi="Times New Roman" w:cs="Times New Roman"/>
      <w:kern w:val="2"/>
      <w:sz w:val="18"/>
      <w:szCs w:val="18"/>
    </w:rPr>
  </w:style>
  <w:style w:type="character" w:customStyle="1" w:styleId="Char">
    <w:name w:val="批注文字 Char"/>
    <w:basedOn w:val="a2"/>
    <w:link w:val="a5"/>
    <w:autoRedefine/>
    <w:qFormat/>
    <w:rPr>
      <w:rFonts w:ascii="Times New Roman" w:eastAsia="宋体" w:hAnsi="Times New Roman" w:cs="Times New Roman"/>
      <w:kern w:val="2"/>
      <w:sz w:val="21"/>
      <w:szCs w:val="24"/>
    </w:rPr>
  </w:style>
  <w:style w:type="character" w:customStyle="1" w:styleId="Char1">
    <w:name w:val="批注主题 Char"/>
    <w:basedOn w:val="Char"/>
    <w:link w:val="af0"/>
    <w:autoRedefine/>
    <w:qFormat/>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numPr>
        <w:numId w:val="1"/>
      </w:numPr>
      <w:autoSpaceDE w:val="0"/>
      <w:autoSpaceDN w:val="0"/>
      <w:adjustRightInd w:val="0"/>
      <w:spacing w:line="400" w:lineRule="exact"/>
      <w:jc w:val="left"/>
      <w:textAlignment w:val="baseline"/>
      <w:outlineLvl w:val="0"/>
    </w:pPr>
    <w:rPr>
      <w:rFonts w:ascii="宋体" w:hAnsi="宋体"/>
      <w:b/>
      <w:kern w:val="44"/>
      <w:szCs w:val="20"/>
    </w:rPr>
  </w:style>
  <w:style w:type="paragraph" w:styleId="2">
    <w:name w:val="heading 2"/>
    <w:basedOn w:val="a"/>
    <w:next w:val="a1"/>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autoRedefine/>
    <w:qFormat/>
    <w:pPr>
      <w:spacing w:before="25" w:after="25"/>
      <w:jc w:val="left"/>
    </w:pPr>
    <w:rPr>
      <w:bCs/>
      <w:spacing w:val="10"/>
      <w:kern w:val="0"/>
      <w:sz w:val="24"/>
      <w:szCs w:val="20"/>
    </w:rPr>
  </w:style>
  <w:style w:type="paragraph" w:styleId="a1">
    <w:name w:val="Normal Indent"/>
    <w:basedOn w:val="a"/>
    <w:autoRedefine/>
    <w:qFormat/>
    <w:pPr>
      <w:autoSpaceDE w:val="0"/>
      <w:autoSpaceDN w:val="0"/>
      <w:adjustRightInd w:val="0"/>
      <w:ind w:firstLine="420"/>
      <w:jc w:val="left"/>
      <w:textAlignment w:val="baseline"/>
    </w:pPr>
    <w:rPr>
      <w:rFonts w:ascii="宋体"/>
      <w:kern w:val="0"/>
      <w:sz w:val="34"/>
      <w:szCs w:val="20"/>
    </w:rPr>
  </w:style>
  <w:style w:type="paragraph" w:styleId="a5">
    <w:name w:val="annotation text"/>
    <w:basedOn w:val="a"/>
    <w:link w:val="Char"/>
    <w:autoRedefine/>
    <w:qFormat/>
    <w:pPr>
      <w:jc w:val="left"/>
    </w:pPr>
  </w:style>
  <w:style w:type="paragraph" w:styleId="a6">
    <w:name w:val="Body Text"/>
    <w:basedOn w:val="a"/>
    <w:autoRedefine/>
    <w:qFormat/>
    <w:pPr>
      <w:spacing w:line="360" w:lineRule="auto"/>
    </w:pPr>
    <w:rPr>
      <w:rFonts w:ascii="仿宋_GB2312" w:eastAsia="仿宋_GB2312"/>
      <w:sz w:val="28"/>
      <w:szCs w:val="20"/>
    </w:rPr>
  </w:style>
  <w:style w:type="paragraph" w:styleId="a7">
    <w:name w:val="Body Text Indent"/>
    <w:basedOn w:val="a"/>
    <w:next w:val="a8"/>
    <w:autoRedefine/>
    <w:qFormat/>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a8">
    <w:name w:val="envelope return"/>
    <w:basedOn w:val="a"/>
    <w:autoRedefine/>
    <w:qFormat/>
    <w:pPr>
      <w:snapToGrid w:val="0"/>
    </w:pPr>
    <w:rPr>
      <w:rFonts w:ascii="Arial" w:hAnsi="Arial"/>
    </w:rPr>
  </w:style>
  <w:style w:type="paragraph" w:styleId="a9">
    <w:name w:val="Plain Text"/>
    <w:basedOn w:val="a"/>
    <w:autoRedefine/>
    <w:qFormat/>
    <w:rPr>
      <w:rFonts w:ascii="宋体" w:hAnsi="Courier New"/>
      <w:szCs w:val="20"/>
    </w:rPr>
  </w:style>
  <w:style w:type="paragraph" w:styleId="aa">
    <w:name w:val="Date"/>
    <w:basedOn w:val="a"/>
    <w:next w:val="a"/>
    <w:autoRedefine/>
    <w:qFormat/>
    <w:pPr>
      <w:autoSpaceDE w:val="0"/>
      <w:autoSpaceDN w:val="0"/>
      <w:adjustRightInd w:val="0"/>
      <w:textAlignment w:val="baseline"/>
    </w:pPr>
    <w:rPr>
      <w:rFonts w:ascii="宋体"/>
      <w:kern w:val="0"/>
      <w:sz w:val="28"/>
      <w:szCs w:val="20"/>
    </w:rPr>
  </w:style>
  <w:style w:type="paragraph" w:styleId="ab">
    <w:name w:val="Balloon Text"/>
    <w:basedOn w:val="a"/>
    <w:link w:val="Char0"/>
    <w:autoRedefine/>
    <w:qFormat/>
    <w:rPr>
      <w:sz w:val="18"/>
      <w:szCs w:val="18"/>
    </w:rPr>
  </w:style>
  <w:style w:type="paragraph" w:styleId="ac">
    <w:name w:val="footer"/>
    <w:basedOn w:val="a"/>
    <w:autoRedefine/>
    <w:qFormat/>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ad">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pPr>
      <w:tabs>
        <w:tab w:val="right" w:leader="dot" w:pos="9351"/>
      </w:tabs>
      <w:spacing w:line="400" w:lineRule="exact"/>
      <w:ind w:left="1105" w:hangingChars="393" w:hanging="1105"/>
      <w:jc w:val="left"/>
    </w:pPr>
    <w:rPr>
      <w:rFonts w:ascii="宋体" w:hAnsi="宋体"/>
      <w:b/>
      <w:caps/>
      <w:spacing w:val="-10"/>
      <w:sz w:val="28"/>
      <w:szCs w:val="2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
    <w:name w:val="Title"/>
    <w:basedOn w:val="a"/>
    <w:next w:val="a"/>
    <w:autoRedefine/>
    <w:qFormat/>
    <w:pPr>
      <w:spacing w:before="240" w:after="60"/>
      <w:jc w:val="center"/>
    </w:pPr>
    <w:rPr>
      <w:rFonts w:ascii="Cambria" w:eastAsia="方正仿宋简体" w:hAnsi="Cambria"/>
      <w:b/>
      <w:bCs/>
      <w:szCs w:val="32"/>
    </w:rPr>
  </w:style>
  <w:style w:type="paragraph" w:styleId="af0">
    <w:name w:val="annotation subject"/>
    <w:basedOn w:val="a5"/>
    <w:next w:val="a5"/>
    <w:link w:val="Char1"/>
    <w:autoRedefine/>
    <w:qFormat/>
    <w:rPr>
      <w:b/>
      <w:bCs/>
    </w:rPr>
  </w:style>
  <w:style w:type="table" w:styleId="af1">
    <w:name w:val="Table Grid"/>
    <w:basedOn w:val="a3"/>
    <w:autoRedefine/>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bCs/>
    </w:rPr>
  </w:style>
  <w:style w:type="character" w:styleId="af3">
    <w:name w:val="page number"/>
    <w:autoRedefine/>
    <w:qFormat/>
  </w:style>
  <w:style w:type="character" w:styleId="af4">
    <w:name w:val="annotation reference"/>
    <w:basedOn w:val="a2"/>
    <w:autoRedefine/>
    <w:qFormat/>
    <w:rPr>
      <w:sz w:val="21"/>
      <w:szCs w:val="21"/>
    </w:rPr>
  </w:style>
  <w:style w:type="paragraph" w:customStyle="1" w:styleId="11">
    <w:name w:val="列出段落1"/>
    <w:basedOn w:val="a"/>
    <w:autoRedefine/>
    <w:qFormat/>
    <w:pPr>
      <w:spacing w:line="288" w:lineRule="auto"/>
      <w:ind w:firstLineChars="200" w:firstLine="420"/>
    </w:pPr>
    <w:rPr>
      <w:rFonts w:ascii="Calibri" w:hAnsi="Calibri"/>
      <w:szCs w:val="22"/>
    </w:rPr>
  </w:style>
  <w:style w:type="paragraph" w:customStyle="1" w:styleId="WPSOffice1">
    <w:name w:val="WPSOffice手动目录 1"/>
    <w:autoRedefine/>
    <w:qFormat/>
    <w:rPr>
      <w:rFonts w:asciiTheme="minorHAnsi" w:eastAsiaTheme="minorEastAsia" w:hAnsiTheme="minorHAnsi" w:cstheme="minorBidi"/>
    </w:rPr>
  </w:style>
  <w:style w:type="character" w:customStyle="1" w:styleId="Char0">
    <w:name w:val="批注框文本 Char"/>
    <w:basedOn w:val="a2"/>
    <w:link w:val="ab"/>
    <w:autoRedefine/>
    <w:qFormat/>
    <w:rPr>
      <w:rFonts w:ascii="Times New Roman" w:eastAsia="宋体" w:hAnsi="Times New Roman" w:cs="Times New Roman"/>
      <w:kern w:val="2"/>
      <w:sz w:val="18"/>
      <w:szCs w:val="18"/>
    </w:rPr>
  </w:style>
  <w:style w:type="character" w:customStyle="1" w:styleId="Char">
    <w:name w:val="批注文字 Char"/>
    <w:basedOn w:val="a2"/>
    <w:link w:val="a5"/>
    <w:autoRedefine/>
    <w:qFormat/>
    <w:rPr>
      <w:rFonts w:ascii="Times New Roman" w:eastAsia="宋体" w:hAnsi="Times New Roman" w:cs="Times New Roman"/>
      <w:kern w:val="2"/>
      <w:sz w:val="21"/>
      <w:szCs w:val="24"/>
    </w:rPr>
  </w:style>
  <w:style w:type="character" w:customStyle="1" w:styleId="Char1">
    <w:name w:val="批注主题 Char"/>
    <w:basedOn w:val="Char"/>
    <w:link w:val="af0"/>
    <w:autoRedefin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633</Words>
  <Characters>3610</Characters>
  <Application>Microsoft Office Word</Application>
  <DocSecurity>0</DocSecurity>
  <Lines>30</Lines>
  <Paragraphs>8</Paragraphs>
  <ScaleCrop>false</ScaleCrop>
  <Company>Microsoft</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chiking_tsui@outlook.com</cp:lastModifiedBy>
  <cp:revision>5</cp:revision>
  <dcterms:created xsi:type="dcterms:W3CDTF">2026-06-20T02:18:00Z</dcterms:created>
  <dcterms:modified xsi:type="dcterms:W3CDTF">2026-06-20T02:36:00Z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C98F22327CFE468491713E84286437DD_13</vt:lpwstr>
  </property>
  <property fmtid="{D5CDD505-2E9C-101B-9397-08002B2CF9AE}" pid="4" name="KSOTemplateDocerSaveRecord">
    <vt:lpwstr>eyJoZGlkIjoiMGFkYTIxNGRjNWRjZTg5NWIxMjI1N2QzNWQ4ZTgwYTQiLCJ1c2VySWQiOiIyMjY0NjUzODUifQ==</vt:lpwstr>
  </property>
</Properties>
</file>