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94FCD">
      <w:pPr>
        <w:pStyle w:val="13"/>
        <w:rPr>
          <w:rFonts w:hint="eastAsia"/>
        </w:rPr>
      </w:pPr>
      <w:r>
        <w:t>江门市妇幼保健院产后母婴保健中心、产二</w:t>
      </w:r>
      <w:r>
        <w:rPr>
          <w:rFonts w:hint="eastAsia"/>
          <w:lang w:eastAsia="zh-CN"/>
        </w:rPr>
        <w:t>、产三、产五、</w:t>
      </w:r>
      <w:r>
        <w:t>产六区月子餐供餐服务项目采购需求</w:t>
      </w:r>
    </w:p>
    <w:p w14:paraId="7DDF1F7A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/>
        </w:rPr>
      </w:pPr>
      <w:r>
        <w:t>项目概况</w:t>
      </w:r>
    </w:p>
    <w:p w14:paraId="0B9C7BA4">
      <w:pPr>
        <w:pStyle w:val="11"/>
        <w:numPr>
          <w:ilvl w:val="0"/>
          <w:numId w:val="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项目名称：江门市妇幼保健院产后母婴保健中心、产二</w:t>
      </w:r>
      <w:r>
        <w:rPr>
          <w:rFonts w:hint="eastAsia" w:cs="Times New Roman"/>
          <w:sz w:val="24"/>
          <w:lang w:eastAsia="zh-CN"/>
        </w:rPr>
        <w:t>、产三、产五、</w:t>
      </w:r>
      <w:r>
        <w:rPr>
          <w:rFonts w:ascii="Times New Roman" w:hAnsi="Times New Roman" w:eastAsia="宋体" w:cs="Times New Roman"/>
          <w:sz w:val="24"/>
        </w:rPr>
        <w:t>产六区月子餐供餐服务项目</w:t>
      </w:r>
    </w:p>
    <w:p w14:paraId="26C11C2A">
      <w:pPr>
        <w:pStyle w:val="11"/>
        <w:numPr>
          <w:ilvl w:val="0"/>
          <w:numId w:val="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服务范围：本院产后母婴保健中心、产二</w:t>
      </w:r>
      <w:r>
        <w:rPr>
          <w:rFonts w:hint="eastAsia" w:cs="Times New Roman"/>
          <w:sz w:val="24"/>
          <w:lang w:eastAsia="zh-CN"/>
        </w:rPr>
        <w:t>、产三、产五、</w:t>
      </w:r>
      <w:r>
        <w:rPr>
          <w:rFonts w:ascii="Times New Roman" w:hAnsi="Times New Roman" w:eastAsia="宋体" w:cs="Times New Roman"/>
          <w:sz w:val="24"/>
        </w:rPr>
        <w:t>产六区</w:t>
      </w:r>
      <w:r>
        <w:rPr>
          <w:rFonts w:hint="eastAsia" w:cs="Times New Roman"/>
          <w:sz w:val="24"/>
          <w:lang w:eastAsia="zh-CN"/>
        </w:rPr>
        <w:t>病房</w:t>
      </w:r>
    </w:p>
    <w:p w14:paraId="69A2729D">
      <w:pPr>
        <w:pStyle w:val="11"/>
        <w:numPr>
          <w:ilvl w:val="0"/>
          <w:numId w:val="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color w:val="C00000"/>
          <w:sz w:val="24"/>
        </w:rPr>
      </w:pPr>
      <w:r>
        <w:rPr>
          <w:rFonts w:ascii="Times New Roman" w:hAnsi="Times New Roman" w:eastAsia="宋体" w:cs="Times New Roman"/>
          <w:color w:val="C00000"/>
          <w:sz w:val="24"/>
        </w:rPr>
        <w:t>服务期限：</w:t>
      </w:r>
      <w:r>
        <w:rPr>
          <w:rFonts w:hint="eastAsia" w:cs="Times New Roman"/>
          <w:color w:val="C00000"/>
          <w:sz w:val="24"/>
          <w:u w:val="single"/>
          <w:lang w:val="en-US" w:eastAsia="zh-CN"/>
        </w:rPr>
        <w:t xml:space="preserve"> 7个月</w:t>
      </w:r>
      <w:r>
        <w:rPr>
          <w:rFonts w:ascii="Times New Roman" w:hAnsi="Times New Roman" w:eastAsia="宋体" w:cs="Times New Roman"/>
          <w:color w:val="C00000"/>
          <w:sz w:val="24"/>
        </w:rPr>
        <w:t>（具体以合同签订日期为准）</w:t>
      </w:r>
    </w:p>
    <w:p w14:paraId="7E0AD62B">
      <w:pPr>
        <w:pStyle w:val="11"/>
        <w:numPr>
          <w:ilvl w:val="0"/>
          <w:numId w:val="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服务模式：中标供应商在院外合法合规厨房完成全部烹饪制作；本院不提供厨房</w:t>
      </w:r>
    </w:p>
    <w:p w14:paraId="2EB3E58B">
      <w:pPr>
        <w:pStyle w:val="11"/>
        <w:numPr>
          <w:ilvl w:val="0"/>
          <w:numId w:val="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color w:val="C00000"/>
          <w:sz w:val="24"/>
        </w:rPr>
      </w:pPr>
      <w:r>
        <w:rPr>
          <w:rFonts w:ascii="Times New Roman" w:hAnsi="Times New Roman" w:eastAsia="宋体" w:cs="Times New Roman"/>
          <w:color w:val="C00000"/>
          <w:sz w:val="24"/>
        </w:rPr>
        <w:t>项目预算：人民币</w:t>
      </w:r>
      <w:r>
        <w:rPr>
          <w:rFonts w:hint="eastAsia" w:cs="Times New Roman"/>
          <w:color w:val="C00000"/>
          <w:sz w:val="24"/>
          <w:u w:val="single"/>
          <w:lang w:val="en-US" w:eastAsia="zh-CN"/>
        </w:rPr>
        <w:t xml:space="preserve">  47万  </w:t>
      </w:r>
      <w:r>
        <w:rPr>
          <w:rFonts w:ascii="Times New Roman" w:hAnsi="Times New Roman" w:eastAsia="宋体" w:cs="Times New Roman"/>
          <w:color w:val="C00000"/>
          <w:sz w:val="24"/>
        </w:rPr>
        <w:t>元（大写：</w:t>
      </w:r>
      <w:r>
        <w:rPr>
          <w:rFonts w:hint="eastAsia" w:cs="Times New Roman"/>
          <w:color w:val="C00000"/>
          <w:sz w:val="24"/>
          <w:u w:val="single"/>
          <w:lang w:val="en-US" w:eastAsia="zh-CN"/>
        </w:rPr>
        <w:t xml:space="preserve"> 肆拾柒万 </w:t>
      </w:r>
      <w:r>
        <w:rPr>
          <w:rFonts w:ascii="Times New Roman" w:hAnsi="Times New Roman" w:eastAsia="宋体" w:cs="Times New Roman"/>
          <w:color w:val="C00000"/>
          <w:sz w:val="24"/>
        </w:rPr>
        <w:t>元整）</w:t>
      </w:r>
    </w:p>
    <w:p w14:paraId="4F315F1E">
      <w:pPr>
        <w:pStyle w:val="11"/>
        <w:numPr>
          <w:ilvl w:val="0"/>
          <w:numId w:val="2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/>
        </w:rPr>
      </w:pPr>
      <w:r>
        <w:rPr>
          <w:rFonts w:ascii="Times New Roman" w:hAnsi="Times New Roman" w:eastAsia="宋体" w:cs="Times New Roman"/>
          <w:sz w:val="24"/>
        </w:rPr>
        <w:t>营养指导服务：产二</w:t>
      </w:r>
      <w:r>
        <w:rPr>
          <w:rFonts w:hint="eastAsia" w:cs="Times New Roman"/>
          <w:sz w:val="24"/>
          <w:lang w:eastAsia="zh-CN"/>
        </w:rPr>
        <w:t>、产三、产五、</w:t>
      </w:r>
      <w:r>
        <w:rPr>
          <w:rFonts w:ascii="Times New Roman" w:hAnsi="Times New Roman" w:eastAsia="宋体" w:cs="Times New Roman"/>
          <w:sz w:val="24"/>
        </w:rPr>
        <w:t>产六区由本院提供专业月子餐营养指导服务，中标供应商须按实际订餐数据，向本院结算支付营养指导服务费</w:t>
      </w:r>
    </w:p>
    <w:p w14:paraId="3E9A4544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/>
        </w:rPr>
      </w:pPr>
      <w:r>
        <w:t>投标人资格要求（★必须满足）</w:t>
      </w:r>
    </w:p>
    <w:p w14:paraId="015B9D20"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符合《中华人民共和国政府采购法》第二十二条规定，具有独立承担民事责任能力的法人。</w:t>
      </w:r>
    </w:p>
    <w:p w14:paraId="198876D7"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持有有效期内食品经营许可证，具备集体用餐配送或餐饮服务相关资质。</w:t>
      </w:r>
    </w:p>
    <w:p w14:paraId="41B93CE7"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依法配备食品安全总监和食品安全员，严格执行食品安全“日管控、周排查、月调度”制度。</w:t>
      </w:r>
    </w:p>
    <w:p w14:paraId="4FCA3DCD"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具备完善管理制度：《购入食品检验标准》《卫生、安全、品质管理细则》《食堂经营管理流程》《服务管理细则》《食堂突发事故应急预案》。</w:t>
      </w:r>
    </w:p>
    <w:p w14:paraId="43B369C2"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未被列入“信用中国”失信被执行人、重大税收违法失信主体，未被列入政府采购严重违法失信行为记录名单。</w:t>
      </w:r>
    </w:p>
    <w:p w14:paraId="33EC9525"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/>
        </w:rPr>
      </w:pPr>
      <w:r>
        <w:rPr>
          <w:rFonts w:ascii="Times New Roman" w:hAnsi="Times New Roman" w:eastAsia="宋体" w:cs="Times New Roman"/>
          <w:sz w:val="24"/>
        </w:rPr>
        <w:t>本项目不接受联合体投标，不允许任何形式的分包、转包。</w:t>
      </w:r>
    </w:p>
    <w:p w14:paraId="44F6CA97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b/>
        </w:rPr>
      </w:pPr>
      <w:r>
        <w:t>服务内容与营养标准</w:t>
      </w:r>
    </w:p>
    <w:p w14:paraId="65C76E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65993">
      <w:pPr>
        <w:pStyle w:val="3"/>
        <w:numPr>
          <w:ilvl w:val="0"/>
          <w:numId w:val="4"/>
        </w:numPr>
        <w:tabs>
          <w:tab w:val="left" w:pos="1142"/>
        </w:tabs>
        <w:topLinePunct w:val="0"/>
        <w:ind w:left="0" w:leftChars="0" w:firstLine="482" w:firstLineChars="200"/>
        <w:rPr>
          <w:rFonts w:hint="eastAsia"/>
        </w:rPr>
      </w:pPr>
      <w:r>
        <w:t>供餐模式与分阶段营养要求</w:t>
      </w:r>
    </w:p>
    <w:p w14:paraId="14144C8B"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供餐模式：实行一日三正餐三加点（早餐、午餐、晚餐+上午茶点、下午茶点、晚间茶点）；按需提供月子茶饮、养生汤品，不得额外加价。</w:t>
      </w:r>
    </w:p>
    <w:p w14:paraId="57778F6F"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分阶段营养配餐：严格按照产后四阶段科学定制食谱，适配顺产、剖腹产产妇生理恢复需求：- 第一阶段（排）：产后1-7天，清淡易消化、排恶露、消水肿，少油少盐，忌大补；</w:t>
      </w:r>
    </w:p>
    <w:p w14:paraId="64839CDE">
      <w:pPr>
        <w:pStyle w:val="11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- 第二阶段（调）：产后8-14天，调理气血、修复子宫，补充优质蛋白、钙质；</w:t>
      </w:r>
    </w:p>
    <w:p w14:paraId="6196C7B1">
      <w:pPr>
        <w:pStyle w:val="11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- 第三阶段（补）：产后15-28天，温补滋养、催乳下奶，搭配药膳食材；</w:t>
      </w:r>
    </w:p>
    <w:p w14:paraId="4FC0F5DD">
      <w:pPr>
        <w:pStyle w:val="11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- 第四阶段（固）：产后29天以上，固本培元、改善体质，均衡营养巩固恢复效果。</w:t>
      </w:r>
    </w:p>
    <w:p w14:paraId="6C5816D3"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菜品要求：每周食谱不重复，荤素、粗细、干湿合理搭配，菜品种类丰富，汤、菜、主食、辅食分层搭配；</w:t>
      </w:r>
    </w:p>
    <w:p w14:paraId="4FCF3D77"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口味要求：低盐、低糖、低油、无辛辣刺激、无生冷寒凉，拒绝重油重盐、预制速食、半成品复热餐；</w:t>
      </w:r>
    </w:p>
    <w:p w14:paraId="115D090C"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食材要求：当日新鲜食材，禁用冷冻过期肉类、变质蔬果；米面油、调料均为正规大品牌，可提供溯源凭证；</w:t>
      </w:r>
    </w:p>
    <w:p w14:paraId="1DACD69A"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特殊餐定制：支持妊娠期糖尿病、高血压、甲减、过敏体质、清真忌口、素食等个性化定制餐，无额外收费；</w:t>
      </w:r>
    </w:p>
    <w:p w14:paraId="10E1B501"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份量及种类要求：餐饮份量根据产妇个体与营养师共同确定，种类多样、营养足量；三餐至少包括蔬菜类、肉炒菜、肉类、汤水，加配水果、甜品等，每周提供营养炖汤；</w:t>
      </w:r>
    </w:p>
    <w:p w14:paraId="16D1F0B7"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/>
        </w:rPr>
      </w:pPr>
      <w:r>
        <w:rPr>
          <w:rFonts w:ascii="Times New Roman" w:hAnsi="Times New Roman" w:eastAsia="宋体" w:cs="Times New Roman"/>
          <w:sz w:val="24"/>
        </w:rPr>
        <w:t>食谱管理要求：每周五提交下周食谱，经审核通过后方可执行；食谱标注食材、热量、营养成分、</w:t>
      </w:r>
      <w:r>
        <w:rPr>
          <w:rFonts w:hint="eastAsia" w:cs="Times New Roman"/>
          <w:sz w:val="24"/>
          <w:lang w:eastAsia="zh-CN"/>
        </w:rPr>
        <w:t>过敏原</w:t>
      </w:r>
      <w:r>
        <w:rPr>
          <w:rFonts w:ascii="Times New Roman" w:hAnsi="Times New Roman" w:eastAsia="宋体" w:cs="Times New Roman"/>
          <w:sz w:val="24"/>
        </w:rPr>
        <w:t>提示；每月出具营养分析报告。</w:t>
      </w:r>
    </w:p>
    <w:p w14:paraId="339EA191">
      <w:pPr>
        <w:pStyle w:val="3"/>
        <w:numPr>
          <w:ilvl w:val="0"/>
          <w:numId w:val="4"/>
        </w:numPr>
        <w:tabs>
          <w:tab w:val="left" w:pos="1142"/>
        </w:tabs>
        <w:topLinePunct w:val="0"/>
        <w:ind w:left="0" w:leftChars="0" w:firstLine="482" w:firstLineChars="200"/>
        <w:rPr>
          <w:rFonts w:hint="eastAsia"/>
        </w:rPr>
      </w:pPr>
      <w:r>
        <w:t>供餐功能要求</w:t>
      </w:r>
    </w:p>
    <w:p w14:paraId="30B3B010">
      <w:pPr>
        <w:pStyle w:val="11"/>
        <w:ind w:left="0" w:leftChars="0" w:firstLine="480" w:firstLineChars="200"/>
        <w:rPr>
          <w:rFonts w:hint="eastAsia"/>
        </w:rPr>
      </w:pPr>
      <w:r>
        <w:rPr>
          <w:rFonts w:ascii="Times New Roman" w:hAnsi="Times New Roman" w:eastAsia="宋体" w:cs="Times New Roman"/>
          <w:sz w:val="24"/>
        </w:rPr>
        <w:t>为产后产妇提供符合生理恢复的营养膳食，满足补血调气、恢复子宫、排恶露、化瘀生新、温补滋养、疏通乳腺、补肾养腰、固本养元的营养需求。</w:t>
      </w:r>
    </w:p>
    <w:p w14:paraId="15F48869">
      <w:pPr>
        <w:pStyle w:val="3"/>
        <w:numPr>
          <w:ilvl w:val="0"/>
          <w:numId w:val="4"/>
        </w:numPr>
        <w:tabs>
          <w:tab w:val="left" w:pos="1142"/>
        </w:tabs>
        <w:topLinePunct w:val="0"/>
        <w:ind w:left="0" w:leftChars="0" w:firstLine="482" w:firstLineChars="200"/>
        <w:rPr>
          <w:rFonts w:hint="eastAsia"/>
        </w:rPr>
      </w:pPr>
      <w:r>
        <w:rPr>
          <w:rFonts w:ascii="Times New Roman" w:hAnsi="Times New Roman" w:eastAsia="宋体" w:cs="Times New Roman"/>
          <w:sz w:val="24"/>
        </w:rPr>
        <w:t>产二</w:t>
      </w:r>
      <w:r>
        <w:rPr>
          <w:rFonts w:hint="eastAsia" w:cs="Times New Roman"/>
          <w:sz w:val="24"/>
          <w:lang w:eastAsia="zh-CN"/>
        </w:rPr>
        <w:t>、产三、产五、</w:t>
      </w:r>
      <w:r>
        <w:rPr>
          <w:rFonts w:ascii="Times New Roman" w:hAnsi="Times New Roman" w:eastAsia="宋体" w:cs="Times New Roman"/>
          <w:sz w:val="24"/>
        </w:rPr>
        <w:t>产六区</w:t>
      </w:r>
      <w:r>
        <w:t>专项服务要求</w:t>
      </w:r>
    </w:p>
    <w:p w14:paraId="44B6EFC3">
      <w:pPr>
        <w:pStyle w:val="11"/>
        <w:numPr>
          <w:ilvl w:val="0"/>
          <w:numId w:val="6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提供订餐咨询、餐品预订、配餐、加热、配送、餐品交付、售后响应、应急处置全流程服务。</w:t>
      </w:r>
    </w:p>
    <w:p w14:paraId="0C8EF7B3">
      <w:pPr>
        <w:pStyle w:val="11"/>
        <w:numPr>
          <w:ilvl w:val="0"/>
          <w:numId w:val="6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实行一床一码订餐，供应商负责二维码制作、张贴、巡查、维护，保障订餐系统24小时稳定运行。</w:t>
      </w:r>
    </w:p>
    <w:p w14:paraId="15C115BF">
      <w:pPr>
        <w:pStyle w:val="11"/>
        <w:numPr>
          <w:ilvl w:val="0"/>
          <w:numId w:val="6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订餐后台向本院开放实时查询权限，数据真实可追溯，严禁删改、隐瞒、篡改数据。</w:t>
      </w:r>
    </w:p>
    <w:p w14:paraId="506E82C1">
      <w:pPr>
        <w:pStyle w:val="11"/>
        <w:numPr>
          <w:ilvl w:val="0"/>
          <w:numId w:val="6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新菜品、新配方须经本院审核同意后方可供应。</w:t>
      </w:r>
    </w:p>
    <w:p w14:paraId="42684F44">
      <w:pPr>
        <w:pStyle w:val="11"/>
        <w:numPr>
          <w:ilvl w:val="0"/>
          <w:numId w:val="6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/>
        </w:rPr>
      </w:pPr>
      <w:r>
        <w:rPr>
          <w:rFonts w:ascii="Times New Roman" w:hAnsi="Times New Roman" w:eastAsia="宋体" w:cs="Times New Roman"/>
          <w:sz w:val="24"/>
        </w:rPr>
        <w:t>严格按照本院营养搭配方案制作，接受本院临床营养科专业指导与监督。</w:t>
      </w:r>
    </w:p>
    <w:p w14:paraId="080408E3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/>
        </w:rPr>
      </w:pPr>
      <w:r>
        <w:t>服务管理要求（★必须响应）</w:t>
      </w:r>
    </w:p>
    <w:p w14:paraId="7BCAEA28">
      <w:pPr>
        <w:pStyle w:val="11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驻点服务：供应商须在蓬江区内全年24小时驻场服务，常驻送餐人员不少于3人，配备紧急联络人及专用呼叫手机，未经本院书面同意不得擅自更换驻场人员。</w:t>
      </w:r>
    </w:p>
    <w:p w14:paraId="7E5A7D62">
      <w:pPr>
        <w:pStyle w:val="11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值守与响应：驻点人员每日7:30—20:00在院内指定区域打卡报到，应急响应时间≤10分钟，到场处置时间≤15分钟；每日到岗后巡查餐品状况，做好记录、签名及拍照留存。</w:t>
      </w:r>
    </w:p>
    <w:p w14:paraId="28A0310C">
      <w:pPr>
        <w:pStyle w:val="11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人员规范：工作人员统一着装，规范佩戴口罩、工作帽、手套；文明服务、礼貌待人；严禁在院内禁烟区域吸烟，严禁骂人、打架斗殴等扰乱医疗秩序行为。</w:t>
      </w:r>
    </w:p>
    <w:p w14:paraId="6375AC75">
      <w:pPr>
        <w:pStyle w:val="11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食品留样：每餐次食品成品留样量不少于125g，保存时间不少于48小时，标注信息完整清晰；超期留样由本院保管或双方共同销毁。</w:t>
      </w:r>
    </w:p>
    <w:p w14:paraId="0CFCC77E">
      <w:pPr>
        <w:pStyle w:val="11"/>
        <w:numPr>
          <w:ilvl w:val="0"/>
          <w:numId w:val="7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/>
        </w:rPr>
      </w:pPr>
      <w:r>
        <w:rPr>
          <w:rFonts w:ascii="Times New Roman" w:hAnsi="Times New Roman" w:eastAsia="宋体" w:cs="Times New Roman"/>
          <w:sz w:val="24"/>
        </w:rPr>
        <w:t>卫生消毒：配餐间每日清洁消毒并记录；餐具消毒符合《食品安全国家标准 消毒餐（饮）具》，生活饮用水符合《生活饮用水卫生标准》；厨余垃圾按规定处置，每日上报本院。</w:t>
      </w:r>
    </w:p>
    <w:p w14:paraId="56743FDA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/>
        </w:rPr>
      </w:pPr>
      <w:r>
        <w:t>考核管理</w:t>
      </w:r>
    </w:p>
    <w:p w14:paraId="77236049">
      <w:pPr>
        <w:pStyle w:val="11"/>
        <w:numPr>
          <w:ilvl w:val="0"/>
          <w:numId w:val="8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月度满意度测评：满分100分，70分及以上为合格，低于70分需在5个工作日内提交书面整改报告。</w:t>
      </w:r>
    </w:p>
    <w:p w14:paraId="17406BC6">
      <w:pPr>
        <w:pStyle w:val="11"/>
        <w:numPr>
          <w:ilvl w:val="0"/>
          <w:numId w:val="8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月度综合考核：满分100分，80分及以上为达标，低于80分按规定扣罚。</w:t>
      </w:r>
    </w:p>
    <w:p w14:paraId="651634E4">
      <w:pPr>
        <w:pStyle w:val="11"/>
        <w:numPr>
          <w:ilvl w:val="0"/>
          <w:numId w:val="8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季度综合考核：以连续三个月满意度为核心依据，结合日常监督、食品安全、投诉处理情况综合评定。</w:t>
      </w:r>
    </w:p>
    <w:p w14:paraId="53FED0AA">
      <w:pPr>
        <w:pStyle w:val="11"/>
        <w:numPr>
          <w:ilvl w:val="0"/>
          <w:numId w:val="8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/>
        </w:rPr>
      </w:pPr>
      <w:r>
        <w:rPr>
          <w:rFonts w:ascii="Times New Roman" w:hAnsi="Times New Roman" w:eastAsia="宋体" w:cs="Times New Roman"/>
          <w:sz w:val="24"/>
        </w:rPr>
        <w:t>连续或累计考核不达标、发生食品安全事故、擅自分包转包、严重违规违约的，本院有权单方解除合同、没收履约保证金并追究相应责任。</w:t>
      </w:r>
    </w:p>
    <w:p w14:paraId="6500E05F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/>
        </w:rPr>
      </w:pPr>
      <w:r>
        <w:t>结算与支付</w:t>
      </w:r>
    </w:p>
    <w:p w14:paraId="21305177">
      <w:pPr>
        <w:pStyle w:val="11"/>
        <w:numPr>
          <w:ilvl w:val="0"/>
          <w:numId w:val="9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餐费按实际报餐数量按月结算，供应商按时提供合法有效票据。</w:t>
      </w:r>
    </w:p>
    <w:p w14:paraId="22DEB8E7">
      <w:pPr>
        <w:pStyle w:val="11"/>
        <w:numPr>
          <w:ilvl w:val="0"/>
          <w:numId w:val="9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/>
        </w:rPr>
      </w:pPr>
      <w:r>
        <w:rPr>
          <w:rFonts w:ascii="Times New Roman" w:hAnsi="Times New Roman" w:eastAsia="宋体" w:cs="Times New Roman"/>
          <w:sz w:val="24"/>
        </w:rPr>
        <w:t>产二</w:t>
      </w:r>
      <w:r>
        <w:rPr>
          <w:rFonts w:hint="eastAsia" w:cs="Times New Roman"/>
          <w:sz w:val="24"/>
          <w:lang w:eastAsia="zh-CN"/>
        </w:rPr>
        <w:t>、产三、产五、</w:t>
      </w:r>
      <w:r>
        <w:rPr>
          <w:rFonts w:ascii="Times New Roman" w:hAnsi="Times New Roman" w:eastAsia="宋体" w:cs="Times New Roman"/>
          <w:sz w:val="24"/>
        </w:rPr>
        <w:t>产六区营养指导服务费，由中标供应商按实际订餐数据与本院按月据实结算。</w:t>
      </w:r>
    </w:p>
    <w:p w14:paraId="271838DC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/>
        </w:rPr>
      </w:pPr>
      <w:r>
        <w:t>违约责任</w:t>
      </w:r>
    </w:p>
    <w:p w14:paraId="0C3FFC46">
      <w:pPr>
        <w:pStyle w:val="11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发生食物中毒等食品安全事故，供应商承担全部法律责任与经济赔偿，本院有权解除合同、没收履约保证金并索赔。</w:t>
      </w:r>
    </w:p>
    <w:p w14:paraId="7A948A01">
      <w:pPr>
        <w:pStyle w:val="11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sz w:val="24"/>
        </w:rPr>
        <w:t>未按规定留样、使用不合格食材、营养不达标、配送超时、服务违规等，按约定处罚。</w:t>
      </w:r>
    </w:p>
    <w:p w14:paraId="721FDF3C">
      <w:pPr>
        <w:pStyle w:val="11"/>
        <w:numPr>
          <w:ilvl w:val="0"/>
          <w:numId w:val="10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/>
        </w:rPr>
      </w:pPr>
      <w:r>
        <w:rPr>
          <w:rFonts w:ascii="Times New Roman" w:hAnsi="Times New Roman" w:eastAsia="宋体" w:cs="Times New Roman"/>
          <w:sz w:val="24"/>
        </w:rPr>
        <w:t>擅自分包、转包、删改订餐数据、违规使用医院名义，按严重违约处理。</w:t>
      </w:r>
    </w:p>
    <w:p w14:paraId="69BE1DA7">
      <w:pPr>
        <w:pStyle w:val="2"/>
        <w:numPr>
          <w:ilvl w:val="0"/>
          <w:numId w:val="1"/>
        </w:numPr>
        <w:tabs>
          <w:tab w:val="left" w:pos="901"/>
        </w:tabs>
        <w:topLinePunct w:val="0"/>
        <w:ind w:left="0" w:leftChars="0" w:firstLine="482" w:firstLineChars="200"/>
        <w:rPr>
          <w:rFonts w:hint="eastAsia"/>
        </w:rPr>
      </w:pPr>
      <w:r>
        <w:t>合规性要求</w:t>
      </w:r>
    </w:p>
    <w:p w14:paraId="74EAAECD">
      <w:pPr>
        <w:pStyle w:val="11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本项目严格依据《中华人民共和国民法典》《中华人民共和国食品安全法》《中华人民共和国政府采购法》及江门市采购管理相关规定组织实施，投标人须全面响应本采购需求所有条款，否则视为无效投标。</w:t>
      </w:r>
    </w:p>
    <w:p w14:paraId="51D682D5">
      <w:pPr>
        <w:pStyle w:val="11"/>
        <w:ind w:left="0" w:leftChars="0" w:firstLine="480" w:firstLineChars="200"/>
        <w:rPr>
          <w:rFonts w:ascii="Times New Roman" w:hAnsi="Times New Roman" w:eastAsia="宋体" w:cs="Times New Roman"/>
          <w:sz w:val="24"/>
        </w:rPr>
      </w:pPr>
    </w:p>
    <w:p w14:paraId="6D9514A9">
      <w:pPr>
        <w:pStyle w:val="11"/>
        <w:ind w:left="0" w:leftChars="0" w:firstLine="0" w:firstLineChars="0"/>
        <w:rPr>
          <w:rFonts w:ascii="Times New Roman" w:hAnsi="Times New Roman" w:eastAsia="宋体" w:cs="Times New Roman"/>
          <w:sz w:val="24"/>
        </w:rPr>
      </w:pPr>
      <w:bookmarkStart w:id="0" w:name="_GoBack"/>
      <w:bookmarkEnd w:id="0"/>
    </w:p>
    <w:sectPr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81F2D"/>
    <w:multiLevelType w:val="singleLevel"/>
    <w:tmpl w:val="87481F2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C9815AE2"/>
    <w:multiLevelType w:val="singleLevel"/>
    <w:tmpl w:val="C9815AE2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2">
    <w:nsid w:val="CA667FB0"/>
    <w:multiLevelType w:val="singleLevel"/>
    <w:tmpl w:val="CA667FB0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3">
    <w:nsid w:val="D495F7FD"/>
    <w:multiLevelType w:val="singleLevel"/>
    <w:tmpl w:val="D495F7FD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4">
    <w:nsid w:val="D4E42323"/>
    <w:multiLevelType w:val="singleLevel"/>
    <w:tmpl w:val="D4E42323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5">
    <w:nsid w:val="F0B68899"/>
    <w:multiLevelType w:val="singleLevel"/>
    <w:tmpl w:val="F0B68899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6">
    <w:nsid w:val="F39785BD"/>
    <w:multiLevelType w:val="singleLevel"/>
    <w:tmpl w:val="F39785BD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7">
    <w:nsid w:val="F7333B99"/>
    <w:multiLevelType w:val="singleLevel"/>
    <w:tmpl w:val="F7333B9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8">
    <w:nsid w:val="05FC5A52"/>
    <w:multiLevelType w:val="singleLevel"/>
    <w:tmpl w:val="05FC5A52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9">
    <w:nsid w:val="2D3A09AC"/>
    <w:multiLevelType w:val="singleLevel"/>
    <w:tmpl w:val="2D3A09AC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8786F"/>
    <w:rsid w:val="1FE81CE3"/>
    <w:rsid w:val="30451B68"/>
    <w:rsid w:val="321A112F"/>
    <w:rsid w:val="32D74C15"/>
    <w:rsid w:val="33425284"/>
    <w:rsid w:val="4239388C"/>
    <w:rsid w:val="463809AD"/>
    <w:rsid w:val="589D12A4"/>
    <w:rsid w:val="5A44672E"/>
    <w:rsid w:val="69BF5452"/>
    <w:rsid w:val="6A3A44B6"/>
    <w:rsid w:val="752D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Subtitle"/>
    <w:qFormat/>
    <w:uiPriority w:val="0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13">
    <w:name w:val="Title"/>
    <w:qFormat/>
    <w:uiPriority w:val="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2381</Words>
  <Characters>2427</Characters>
  <Lines>0</Lines>
  <Paragraphs>0</Paragraphs>
  <TotalTime>8</TotalTime>
  <ScaleCrop>false</ScaleCrop>
  <LinksUpToDate>false</LinksUpToDate>
  <CharactersWithSpaces>2460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2026-05-21T08:32:00Z</dcterms:created>
  <dc:creator>Administrator</dc:creator>
  <cp:lastModifiedBy>  </cp:lastModifiedBy>
  <dcterms:modified xsi:type="dcterms:W3CDTF">2026-06-09T10:07:48Z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eyJoZGlkIjoiY2UzNmQyODU1ODNmYzhhYTI4NWI1YjBjMTU5MDFiOTIiLCJ1c2VySWQiOiIzNzE4MDk3NDIifQ==</vt:lpwstr>
  </property>
  <property fmtid="{D5CDD505-2E9C-101B-9397-08002B2CF9AE}" pid="4" name="ICV">
    <vt:lpwstr>8E43D40678C44D648AC6B01A4E893DAD_13</vt:lpwstr>
  </property>
</Properties>
</file>