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AB4F">
      <w:pPr>
        <w:spacing w:line="360" w:lineRule="auto"/>
        <w:jc w:val="center"/>
      </w:pPr>
      <w:r>
        <w:rPr>
          <w:b/>
          <w:sz w:val="36"/>
        </w:rPr>
        <w:t>采购需求</w:t>
      </w:r>
    </w:p>
    <w:p w14:paraId="21EEE408">
      <w:pPr>
        <w:spacing w:line="360" w:lineRule="auto"/>
        <w:rPr>
          <w:b/>
          <w:sz w:val="28"/>
        </w:rPr>
      </w:pPr>
      <w:r>
        <w:rPr>
          <w:b/>
          <w:sz w:val="28"/>
        </w:rPr>
        <w:t>一、项目概况：</w:t>
      </w:r>
    </w:p>
    <w:p w14:paraId="5522C621">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78165B13">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1526C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4DFD3C33">
            <w:pPr>
              <w:spacing w:line="360" w:lineRule="auto"/>
              <w:jc w:val="center"/>
              <w:rPr>
                <w:b/>
                <w:bCs/>
              </w:rPr>
            </w:pPr>
            <w:r>
              <w:rPr>
                <w:rFonts w:hint="eastAsia"/>
                <w:b/>
                <w:bCs/>
              </w:rPr>
              <w:t>项目编号</w:t>
            </w:r>
          </w:p>
        </w:tc>
        <w:tc>
          <w:tcPr>
            <w:tcW w:w="1701" w:type="dxa"/>
            <w:vAlign w:val="center"/>
          </w:tcPr>
          <w:p w14:paraId="7A1C29F5">
            <w:pPr>
              <w:spacing w:line="360" w:lineRule="auto"/>
              <w:jc w:val="center"/>
              <w:rPr>
                <w:b/>
                <w:bCs/>
              </w:rPr>
            </w:pPr>
            <w:r>
              <w:rPr>
                <w:rFonts w:hint="eastAsia"/>
                <w:b/>
                <w:bCs/>
              </w:rPr>
              <w:t>项目</w:t>
            </w:r>
            <w:r>
              <w:rPr>
                <w:b/>
                <w:bCs/>
              </w:rPr>
              <w:t>名称</w:t>
            </w:r>
          </w:p>
        </w:tc>
        <w:tc>
          <w:tcPr>
            <w:tcW w:w="1077" w:type="dxa"/>
            <w:vAlign w:val="center"/>
          </w:tcPr>
          <w:p w14:paraId="4BE61CB5">
            <w:pPr>
              <w:spacing w:line="360" w:lineRule="auto"/>
              <w:jc w:val="center"/>
              <w:rPr>
                <w:b/>
                <w:bCs/>
              </w:rPr>
            </w:pPr>
            <w:r>
              <w:rPr>
                <w:b/>
                <w:bCs/>
              </w:rPr>
              <w:t>单位</w:t>
            </w:r>
          </w:p>
        </w:tc>
        <w:tc>
          <w:tcPr>
            <w:tcW w:w="1077" w:type="dxa"/>
            <w:vAlign w:val="center"/>
          </w:tcPr>
          <w:p w14:paraId="2D3D43D7">
            <w:pPr>
              <w:spacing w:line="360" w:lineRule="auto"/>
              <w:jc w:val="center"/>
              <w:rPr>
                <w:b/>
                <w:bCs/>
              </w:rPr>
            </w:pPr>
            <w:r>
              <w:rPr>
                <w:b/>
                <w:bCs/>
              </w:rPr>
              <w:t>数量</w:t>
            </w:r>
          </w:p>
        </w:tc>
        <w:tc>
          <w:tcPr>
            <w:tcW w:w="1077" w:type="dxa"/>
            <w:vAlign w:val="center"/>
          </w:tcPr>
          <w:p w14:paraId="1CE3A393">
            <w:pPr>
              <w:spacing w:line="360" w:lineRule="auto"/>
              <w:jc w:val="center"/>
              <w:rPr>
                <w:rFonts w:hint="default" w:eastAsiaTheme="minorEastAsia"/>
                <w:b/>
                <w:bCs/>
                <w:lang w:val="en-US" w:eastAsia="zh-CN"/>
              </w:rPr>
            </w:pPr>
            <w:r>
              <w:rPr>
                <w:rFonts w:hint="eastAsia"/>
                <w:b/>
                <w:bCs/>
                <w:lang w:val="en-US" w:eastAsia="zh-CN"/>
              </w:rPr>
              <w:t>预算单价（万元）</w:t>
            </w:r>
          </w:p>
        </w:tc>
        <w:tc>
          <w:tcPr>
            <w:tcW w:w="1077" w:type="dxa"/>
            <w:vAlign w:val="center"/>
          </w:tcPr>
          <w:p w14:paraId="22EF04F8">
            <w:pPr>
              <w:spacing w:line="360" w:lineRule="auto"/>
              <w:jc w:val="center"/>
              <w:rPr>
                <w:b/>
                <w:bCs/>
              </w:rPr>
            </w:pPr>
            <w:r>
              <w:rPr>
                <w:b/>
                <w:bCs/>
              </w:rPr>
              <w:t>预算总价（</w:t>
            </w:r>
            <w:r>
              <w:rPr>
                <w:rFonts w:hint="eastAsia"/>
                <w:b/>
                <w:bCs/>
              </w:rPr>
              <w:t>万</w:t>
            </w:r>
            <w:r>
              <w:rPr>
                <w:b/>
                <w:bCs/>
              </w:rPr>
              <w:t>元）</w:t>
            </w:r>
          </w:p>
        </w:tc>
        <w:tc>
          <w:tcPr>
            <w:tcW w:w="1134" w:type="dxa"/>
            <w:vAlign w:val="center"/>
          </w:tcPr>
          <w:p w14:paraId="2F9666DC">
            <w:pPr>
              <w:spacing w:line="360" w:lineRule="auto"/>
              <w:jc w:val="center"/>
              <w:rPr>
                <w:b/>
                <w:bCs/>
              </w:rPr>
            </w:pPr>
            <w:r>
              <w:rPr>
                <w:b/>
                <w:bCs/>
              </w:rPr>
              <w:t>技术要求</w:t>
            </w:r>
          </w:p>
        </w:tc>
      </w:tr>
      <w:tr w14:paraId="65712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7" w:type="dxa"/>
            <w:vAlign w:val="center"/>
          </w:tcPr>
          <w:p w14:paraId="47C1A9B6">
            <w:pPr>
              <w:jc w:val="center"/>
              <w:rPr>
                <w:rFonts w:hint="default"/>
                <w:lang w:val="en-US"/>
              </w:rPr>
            </w:pPr>
            <w:r>
              <w:rPr>
                <w:rFonts w:hint="eastAsia"/>
                <w:lang w:val="en-US" w:eastAsia="zh-CN"/>
              </w:rPr>
              <w:t>YL20260099</w:t>
            </w:r>
          </w:p>
        </w:tc>
        <w:tc>
          <w:tcPr>
            <w:tcW w:w="1701" w:type="dxa"/>
            <w:vAlign w:val="center"/>
          </w:tcPr>
          <w:p w14:paraId="5B1751B2">
            <w:pPr>
              <w:jc w:val="center"/>
              <w:rPr>
                <w:rFonts w:hint="default" w:eastAsiaTheme="minorEastAsia"/>
                <w:lang w:val="en-US" w:eastAsia="zh-CN"/>
              </w:rPr>
            </w:pPr>
            <w:r>
              <w:rPr>
                <w:rFonts w:hint="eastAsia" w:ascii="方正公文仿宋" w:hAnsi="方正公文仿宋" w:eastAsia="方正公文仿宋" w:cs="方正公文仿宋"/>
                <w:b w:val="0"/>
                <w:bCs w:val="0"/>
                <w:sz w:val="24"/>
                <w:szCs w:val="24"/>
                <w:lang w:val="en-US" w:eastAsia="zh-CN"/>
              </w:rPr>
              <w:t>关节镜</w:t>
            </w:r>
          </w:p>
        </w:tc>
        <w:tc>
          <w:tcPr>
            <w:tcW w:w="1077" w:type="dxa"/>
            <w:vAlign w:val="center"/>
          </w:tcPr>
          <w:p w14:paraId="15B0F864">
            <w:pPr>
              <w:jc w:val="center"/>
              <w:rPr>
                <w:rFonts w:hint="eastAsia" w:eastAsiaTheme="minorEastAsia"/>
                <w:lang w:eastAsia="zh-CN"/>
              </w:rPr>
            </w:pPr>
            <w:r>
              <w:rPr>
                <w:rFonts w:hint="eastAsia"/>
                <w:lang w:val="en-US" w:eastAsia="zh-CN"/>
              </w:rPr>
              <w:t>套</w:t>
            </w:r>
          </w:p>
        </w:tc>
        <w:tc>
          <w:tcPr>
            <w:tcW w:w="1077" w:type="dxa"/>
            <w:vAlign w:val="center"/>
          </w:tcPr>
          <w:p w14:paraId="6EADBDA0">
            <w:pPr>
              <w:jc w:val="center"/>
              <w:rPr>
                <w:rFonts w:hint="eastAsia" w:eastAsiaTheme="minorEastAsia"/>
                <w:lang w:eastAsia="zh-CN"/>
              </w:rPr>
            </w:pPr>
            <w:r>
              <w:rPr>
                <w:rFonts w:hint="eastAsia"/>
                <w:lang w:val="en-US" w:eastAsia="zh-CN"/>
              </w:rPr>
              <w:t>1</w:t>
            </w:r>
          </w:p>
        </w:tc>
        <w:tc>
          <w:tcPr>
            <w:tcW w:w="1077" w:type="dxa"/>
            <w:vAlign w:val="center"/>
          </w:tcPr>
          <w:p w14:paraId="24694F7D">
            <w:pPr>
              <w:jc w:val="center"/>
              <w:rPr>
                <w:rFonts w:hint="default"/>
                <w:lang w:val="en-US" w:eastAsia="zh-CN"/>
              </w:rPr>
            </w:pPr>
            <w:r>
              <w:rPr>
                <w:rFonts w:hint="eastAsia"/>
                <w:lang w:val="en-US" w:eastAsia="zh-CN"/>
              </w:rPr>
              <w:t>6.2</w:t>
            </w:r>
          </w:p>
        </w:tc>
        <w:tc>
          <w:tcPr>
            <w:tcW w:w="1077" w:type="dxa"/>
            <w:vAlign w:val="center"/>
          </w:tcPr>
          <w:p w14:paraId="0D172ADF">
            <w:pPr>
              <w:jc w:val="center"/>
              <w:rPr>
                <w:rFonts w:hint="default"/>
                <w:lang w:val="en-US"/>
              </w:rPr>
            </w:pPr>
            <w:r>
              <w:rPr>
                <w:rFonts w:hint="eastAsia"/>
                <w:lang w:val="en-US" w:eastAsia="zh-CN"/>
              </w:rPr>
              <w:t>6.2</w:t>
            </w:r>
          </w:p>
        </w:tc>
        <w:tc>
          <w:tcPr>
            <w:tcW w:w="1134" w:type="dxa"/>
            <w:vAlign w:val="center"/>
          </w:tcPr>
          <w:p w14:paraId="546F3D20">
            <w:pPr>
              <w:jc w:val="center"/>
            </w:pPr>
            <w:r>
              <w:rPr>
                <w:rFonts w:hint="eastAsia"/>
              </w:rPr>
              <w:t>详见附表一</w:t>
            </w:r>
          </w:p>
        </w:tc>
      </w:tr>
    </w:tbl>
    <w:p w14:paraId="0698F9CC">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101EE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5DD84F57">
            <w:pPr>
              <w:jc w:val="center"/>
            </w:pPr>
            <w:r>
              <w:t>参数性质</w:t>
            </w:r>
          </w:p>
        </w:tc>
        <w:tc>
          <w:tcPr>
            <w:tcW w:w="486" w:type="dxa"/>
            <w:vAlign w:val="center"/>
          </w:tcPr>
          <w:p w14:paraId="3B30E680">
            <w:pPr>
              <w:jc w:val="center"/>
            </w:pPr>
            <w:r>
              <w:t>序号</w:t>
            </w:r>
          </w:p>
        </w:tc>
        <w:tc>
          <w:tcPr>
            <w:tcW w:w="7500" w:type="dxa"/>
            <w:vAlign w:val="center"/>
          </w:tcPr>
          <w:p w14:paraId="45DA9EED">
            <w:pPr>
              <w:jc w:val="center"/>
            </w:pPr>
            <w:r>
              <w:t>具体技术(参数)要求</w:t>
            </w:r>
          </w:p>
        </w:tc>
      </w:tr>
      <w:tr w14:paraId="5002E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vAlign w:val="center"/>
          </w:tcPr>
          <w:p w14:paraId="146E95EB">
            <w:pPr>
              <w:jc w:val="center"/>
              <w:rPr>
                <w:rFonts w:hint="default"/>
                <w:lang w:val="en-US" w:eastAsia="zh-CN"/>
              </w:rPr>
            </w:pPr>
            <w:r>
              <w:rPr>
                <w:rFonts w:hint="eastAsia"/>
                <w:lang w:val="en-US" w:eastAsia="zh-CN"/>
              </w:rPr>
              <w:t>技术参数</w:t>
            </w:r>
          </w:p>
        </w:tc>
        <w:tc>
          <w:tcPr>
            <w:tcW w:w="486" w:type="dxa"/>
            <w:vAlign w:val="center"/>
          </w:tcPr>
          <w:p w14:paraId="0B849914">
            <w:pPr>
              <w:jc w:val="center"/>
            </w:pPr>
            <w:r>
              <w:rPr>
                <w:rFonts w:hint="eastAsia" w:ascii="方正公文仿宋" w:hAnsi="方正公文仿宋" w:eastAsia="方正公文仿宋" w:cs="方正公文仿宋"/>
                <w:b w:val="0"/>
                <w:bCs w:val="0"/>
                <w:sz w:val="24"/>
                <w:szCs w:val="24"/>
                <w:lang w:val="en-US" w:eastAsia="zh-CN"/>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5828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c>
                <w:tcPr>
                  <w:tcW w:w="939" w:type="dxa"/>
                  <w:shd w:val="clear" w:color="auto" w:fill="FDE9D9" w:themeFill="accent6" w:themeFillTint="33"/>
                  <w:vAlign w:val="center"/>
                </w:tcPr>
                <w:p w14:paraId="02636C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6350" w:type="dxa"/>
                  <w:shd w:val="clear" w:color="auto" w:fill="FDE9D9" w:themeFill="accent6" w:themeFillTint="33"/>
                  <w:vAlign w:val="center"/>
                </w:tcPr>
                <w:p w14:paraId="330498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硬件</w:t>
                  </w:r>
                  <w:r>
                    <w:rPr>
                      <w:rFonts w:hint="eastAsia" w:ascii="宋体" w:hAnsi="宋体" w:eastAsia="宋体" w:cs="宋体"/>
                      <w:b/>
                      <w:kern w:val="0"/>
                      <w:sz w:val="24"/>
                      <w:szCs w:val="24"/>
                    </w:rPr>
                    <w:t>参数要求</w:t>
                  </w:r>
                </w:p>
              </w:tc>
            </w:tr>
            <w:tr w14:paraId="180A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39A28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kern w:val="0"/>
                      <w:sz w:val="24"/>
                      <w:szCs w:val="24"/>
                    </w:rPr>
                    <w:t>1</w:t>
                  </w:r>
                </w:p>
              </w:tc>
              <w:tc>
                <w:tcPr>
                  <w:tcW w:w="6350" w:type="dxa"/>
                  <w:shd w:val="clear" w:color="auto" w:fill="FDE9D9" w:themeFill="accent6" w:themeFillTint="33"/>
                  <w:vAlign w:val="center"/>
                </w:tcPr>
                <w:p w14:paraId="334469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asciiTheme="majorEastAsia" w:hAnsiTheme="majorEastAsia" w:eastAsiaTheme="majorEastAsia"/>
                      <w:kern w:val="0"/>
                      <w:sz w:val="20"/>
                    </w:rPr>
                  </w:pPr>
                  <w:r>
                    <w:rPr>
                      <w:rFonts w:hint="eastAsia" w:cs="Times New Roman" w:asciiTheme="majorEastAsia" w:hAnsiTheme="majorEastAsia" w:eastAsiaTheme="majorEastAsia"/>
                      <w:kern w:val="0"/>
                      <w:sz w:val="20"/>
                      <w:lang w:val="en-US" w:eastAsia="zh-CN"/>
                    </w:rPr>
                    <w:t>关节镜：</w:t>
                  </w:r>
                  <w:r>
                    <w:rPr>
                      <w:rFonts w:hint="eastAsia" w:cs="Times New Roman" w:asciiTheme="majorEastAsia" w:hAnsiTheme="majorEastAsia" w:eastAsiaTheme="majorEastAsia"/>
                      <w:kern w:val="0"/>
                      <w:sz w:val="20"/>
                    </w:rPr>
                    <w:t>视场角</w:t>
                  </w:r>
                  <w:r>
                    <w:rPr>
                      <w:rFonts w:hint="eastAsia" w:cs="Times New Roman" w:asciiTheme="majorEastAsia" w:hAnsiTheme="majorEastAsia" w:eastAsiaTheme="majorEastAsia"/>
                      <w:kern w:val="0"/>
                      <w:sz w:val="20"/>
                      <w:lang w:val="en-US" w:eastAsia="zh-CN"/>
                    </w:rPr>
                    <w:t xml:space="preserve">105°； </w:t>
                  </w:r>
                  <w:r>
                    <w:rPr>
                      <w:rFonts w:hint="eastAsia" w:cs="Times New Roman" w:asciiTheme="majorEastAsia" w:hAnsiTheme="majorEastAsia" w:eastAsiaTheme="majorEastAsia"/>
                      <w:kern w:val="0"/>
                      <w:sz w:val="20"/>
                    </w:rPr>
                    <w:t>视向角30°</w:t>
                  </w:r>
                  <w:r>
                    <w:rPr>
                      <w:rFonts w:hint="eastAsia" w:cs="Times New Roman" w:asciiTheme="majorEastAsia" w:hAnsiTheme="majorEastAsia" w:eastAsiaTheme="majorEastAsia"/>
                      <w:kern w:val="0"/>
                      <w:sz w:val="20"/>
                      <w:lang w:val="en-US" w:eastAsia="zh-CN"/>
                    </w:rPr>
                    <w:t>；</w:t>
                  </w:r>
                  <w:r>
                    <w:rPr>
                      <w:rFonts w:hint="eastAsia" w:cs="Times New Roman" w:asciiTheme="majorEastAsia" w:hAnsiTheme="majorEastAsia" w:eastAsiaTheme="majorEastAsia"/>
                      <w:kern w:val="0"/>
                      <w:sz w:val="20"/>
                    </w:rPr>
                    <w:t>工作长度</w:t>
                  </w:r>
                  <w:r>
                    <w:rPr>
                      <w:rFonts w:hint="eastAsia" w:cs="Times New Roman" w:asciiTheme="majorEastAsia" w:hAnsiTheme="majorEastAsia" w:eastAsiaTheme="majorEastAsia"/>
                      <w:kern w:val="0"/>
                      <w:sz w:val="20"/>
                      <w:lang w:eastAsia="zh-CN"/>
                    </w:rPr>
                    <w:t>：</w:t>
                  </w:r>
                  <w:r>
                    <w:rPr>
                      <w:rFonts w:hint="eastAsia" w:cs="Times New Roman" w:asciiTheme="majorEastAsia" w:hAnsiTheme="majorEastAsia" w:eastAsiaTheme="majorEastAsia"/>
                      <w:kern w:val="0"/>
                      <w:sz w:val="20"/>
                    </w:rPr>
                    <w:t>155mm</w:t>
                  </w:r>
                </w:p>
                <w:p w14:paraId="2901FAA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cs="Times New Roman" w:asciiTheme="majorEastAsia" w:hAnsiTheme="majorEastAsia" w:eastAsiaTheme="majorEastAsia"/>
                      <w:kern w:val="0"/>
                      <w:sz w:val="20"/>
                    </w:rPr>
                    <w:t>最大插入部外径（镜体外径Φ4mm）</w:t>
                  </w:r>
                </w:p>
              </w:tc>
            </w:tr>
            <w:tr w14:paraId="7AC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DD065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w:t>
                  </w:r>
                </w:p>
              </w:tc>
              <w:tc>
                <w:tcPr>
                  <w:tcW w:w="6350" w:type="dxa"/>
                  <w:shd w:val="clear" w:color="auto" w:fill="FDE9D9" w:themeFill="accent6" w:themeFillTint="33"/>
                  <w:vAlign w:val="center"/>
                </w:tcPr>
                <w:p w14:paraId="428313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光学性能：</w:t>
                  </w:r>
                </w:p>
                <w:p w14:paraId="75DB24E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设计光学工作距d0</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w:t>
                  </w:r>
                  <w:r>
                    <w:rPr>
                      <w:rFonts w:hint="eastAsia" w:cs="Times New Roman" w:asciiTheme="majorEastAsia" w:hAnsiTheme="majorEastAsia" w:eastAsiaTheme="majorEastAsia"/>
                      <w:kern w:val="0"/>
                      <w:sz w:val="24"/>
                      <w:szCs w:val="24"/>
                      <w:lang w:val="en-US" w:eastAsia="zh-CN"/>
                    </w:rPr>
                    <w:t>10</w:t>
                  </w:r>
                  <w:r>
                    <w:rPr>
                      <w:rFonts w:hint="eastAsia" w:cs="Times New Roman" w:asciiTheme="majorEastAsia" w:hAnsiTheme="majorEastAsia" w:eastAsiaTheme="majorEastAsia"/>
                      <w:kern w:val="0"/>
                      <w:sz w:val="24"/>
                      <w:szCs w:val="24"/>
                    </w:rPr>
                    <w:t>mm</w:t>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p>
                <w:p w14:paraId="616FDAB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视场中心角分辨力</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3.55C/(°)</w:t>
                  </w:r>
                  <w:r>
                    <w:rPr>
                      <w:rFonts w:hint="eastAsia" w:cs="Times New Roman" w:asciiTheme="majorEastAsia" w:hAnsiTheme="majorEastAsia" w:eastAsiaTheme="majorEastAsia"/>
                      <w:kern w:val="0"/>
                      <w:sz w:val="24"/>
                      <w:szCs w:val="24"/>
                    </w:rPr>
                    <w:tab/>
                  </w:r>
                </w:p>
                <w:p w14:paraId="6B990EB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textAlignment w:val="auto"/>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有效景深范围</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3~100mm</w:t>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p>
                <w:p w14:paraId="27D028D3">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在A标准照明体下的显色指数Ra</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8</w:t>
                  </w:r>
                  <w:r>
                    <w:rPr>
                      <w:rFonts w:hint="eastAsia" w:cs="Times New Roman" w:asciiTheme="majorEastAsia" w:hAnsiTheme="majorEastAsia" w:eastAsiaTheme="majorEastAsia"/>
                      <w:kern w:val="0"/>
                      <w:sz w:val="24"/>
                      <w:szCs w:val="24"/>
                      <w:lang w:val="en-US" w:eastAsia="zh-CN"/>
                    </w:rPr>
                    <w:t>0</w:t>
                  </w:r>
                  <w:r>
                    <w:rPr>
                      <w:rFonts w:hint="eastAsia" w:cs="Times New Roman" w:asciiTheme="majorEastAsia" w:hAnsiTheme="majorEastAsia" w:eastAsiaTheme="majorEastAsia"/>
                      <w:kern w:val="0"/>
                      <w:sz w:val="24"/>
                      <w:szCs w:val="24"/>
                      <w:lang w:eastAsia="zh-CN"/>
                    </w:rPr>
                    <w:t>；</w:t>
                  </w:r>
                </w:p>
                <w:p w14:paraId="6681438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在D65标准照明体下的显色指数Ra</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8</w:t>
                  </w:r>
                  <w:r>
                    <w:rPr>
                      <w:rFonts w:hint="eastAsia" w:cs="Times New Roman" w:asciiTheme="majorEastAsia" w:hAnsiTheme="majorEastAsia" w:eastAsiaTheme="majorEastAsia"/>
                      <w:kern w:val="0"/>
                      <w:sz w:val="24"/>
                      <w:szCs w:val="24"/>
                      <w:lang w:val="en-US" w:eastAsia="zh-CN"/>
                    </w:rPr>
                    <w:t>0</w:t>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p>
                <w:p w14:paraId="2F4C695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照明镜体光效ILeR</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0.2</w:t>
                  </w:r>
                  <w:r>
                    <w:rPr>
                      <w:rFonts w:hint="eastAsia" w:cs="Times New Roman" w:asciiTheme="majorEastAsia" w:hAnsiTheme="majorEastAsia" w:eastAsiaTheme="majorEastAsia"/>
                      <w:kern w:val="0"/>
                      <w:sz w:val="24"/>
                      <w:szCs w:val="24"/>
                    </w:rPr>
                    <w:tab/>
                  </w:r>
                </w:p>
                <w:p w14:paraId="1625A17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综合镜体光效SLeR</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0.2</w:t>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p>
                <w:p w14:paraId="0C0951B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综合边缘光效SLe-Z</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0.1</w:t>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p>
                <w:p w14:paraId="3379DF7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eastAsia" w:cs="Times New Roman" w:asciiTheme="majorEastAsia" w:hAnsiTheme="majorEastAsia" w:eastAsiaTheme="majorEastAsia"/>
                      <w:kern w:val="0"/>
                      <w:sz w:val="24"/>
                      <w:szCs w:val="24"/>
                    </w:rPr>
                  </w:pPr>
                  <w:r>
                    <w:rPr>
                      <w:rFonts w:hint="eastAsia" w:cs="Times New Roman" w:asciiTheme="majorEastAsia" w:hAnsiTheme="majorEastAsia" w:eastAsiaTheme="majorEastAsia"/>
                      <w:kern w:val="0"/>
                      <w:sz w:val="24"/>
                      <w:szCs w:val="24"/>
                    </w:rPr>
                    <w:t>有效光度率DM</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1453</w:t>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r>
                    <w:rPr>
                      <w:rFonts w:hint="eastAsia" w:cs="Times New Roman" w:asciiTheme="majorEastAsia" w:hAnsiTheme="majorEastAsia" w:eastAsiaTheme="majorEastAsia"/>
                      <w:kern w:val="0"/>
                      <w:sz w:val="24"/>
                      <w:szCs w:val="24"/>
                    </w:rPr>
                    <w:tab/>
                  </w:r>
                </w:p>
                <w:p w14:paraId="14E0E3B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default" w:ascii="宋体" w:hAnsi="宋体" w:eastAsia="宋体" w:cs="宋体"/>
                      <w:sz w:val="24"/>
                      <w:szCs w:val="24"/>
                      <w:lang w:val="en-US" w:eastAsia="zh-CN"/>
                    </w:rPr>
                  </w:pPr>
                  <w:r>
                    <w:rPr>
                      <w:rFonts w:hint="eastAsia" w:cs="Times New Roman" w:asciiTheme="majorEastAsia" w:hAnsiTheme="majorEastAsia" w:eastAsiaTheme="majorEastAsia"/>
                      <w:kern w:val="0"/>
                      <w:sz w:val="24"/>
                      <w:szCs w:val="24"/>
                    </w:rPr>
                    <w:t>单位相对畸变VU-Z的控制量</w:t>
                  </w:r>
                  <w:r>
                    <w:rPr>
                      <w:rFonts w:hint="eastAsia" w:cs="Times New Roman" w:asciiTheme="majorEastAsia" w:hAnsiTheme="majorEastAsia" w:eastAsiaTheme="majorEastAsia"/>
                      <w:kern w:val="0"/>
                      <w:sz w:val="24"/>
                      <w:szCs w:val="24"/>
                      <w:lang w:eastAsia="zh-CN"/>
                    </w:rPr>
                    <w:t>：</w:t>
                  </w:r>
                  <w:r>
                    <w:rPr>
                      <w:rFonts w:hint="eastAsia" w:cs="Times New Roman" w:asciiTheme="majorEastAsia" w:hAnsiTheme="majorEastAsia" w:eastAsiaTheme="majorEastAsia"/>
                      <w:kern w:val="0"/>
                      <w:sz w:val="24"/>
                      <w:szCs w:val="24"/>
                    </w:rPr>
                    <w:t>-0.25</w:t>
                  </w:r>
                  <w:r>
                    <w:rPr>
                      <w:rFonts w:hint="eastAsia" w:cs="Times New Roman" w:asciiTheme="majorEastAsia" w:hAnsiTheme="majorEastAsia" w:eastAsiaTheme="majorEastAsia"/>
                      <w:kern w:val="0"/>
                      <w:sz w:val="24"/>
                      <w:szCs w:val="24"/>
                    </w:rPr>
                    <w:tab/>
                  </w:r>
                </w:p>
                <w:p w14:paraId="016E23C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425" w:leftChars="0" w:hanging="425" w:firstLineChars="0"/>
                    <w:jc w:val="left"/>
                    <w:textAlignment w:val="auto"/>
                    <w:rPr>
                      <w:rFonts w:hint="default" w:ascii="宋体" w:hAnsi="宋体" w:eastAsia="宋体" w:cs="宋体"/>
                      <w:sz w:val="24"/>
                      <w:szCs w:val="24"/>
                      <w:lang w:val="en-US" w:eastAsia="zh-CN"/>
                    </w:rPr>
                  </w:pPr>
                  <w:r>
                    <w:rPr>
                      <w:rFonts w:hint="eastAsia" w:cs="Times New Roman" w:asciiTheme="majorEastAsia" w:hAnsiTheme="majorEastAsia" w:eastAsiaTheme="majorEastAsia"/>
                      <w:kern w:val="0"/>
                      <w:sz w:val="24"/>
                      <w:szCs w:val="24"/>
                      <w:lang w:val="en-US" w:eastAsia="zh-CN"/>
                    </w:rPr>
                    <w:t>可</w:t>
                  </w:r>
                  <w:r>
                    <w:rPr>
                      <w:rFonts w:hint="eastAsia" w:cs="Times New Roman" w:asciiTheme="majorEastAsia" w:hAnsiTheme="majorEastAsia" w:eastAsiaTheme="majorEastAsia"/>
                      <w:kern w:val="0"/>
                      <w:sz w:val="24"/>
                      <w:szCs w:val="24"/>
                    </w:rPr>
                    <w:t>134°高温高压消毒</w:t>
                  </w:r>
                </w:p>
              </w:tc>
            </w:tr>
            <w:tr w14:paraId="46C3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0DE2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6350" w:type="dxa"/>
                  <w:shd w:val="clear" w:color="auto" w:fill="FDE9D9" w:themeFill="accent6" w:themeFillTint="33"/>
                  <w:vAlign w:val="center"/>
                </w:tcPr>
                <w:p w14:paraId="020B567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镜鞘：</w:t>
                  </w:r>
                </w:p>
                <w:p w14:paraId="3A25C53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直径</w:t>
                  </w:r>
                  <w:r>
                    <w:rPr>
                      <w:rFonts w:hint="eastAsia" w:ascii="宋体" w:hAnsi="宋体" w:eastAsia="宋体" w:cs="宋体"/>
                      <w:kern w:val="0"/>
                      <w:sz w:val="24"/>
                      <w:szCs w:val="24"/>
                      <w:lang w:val="en-US" w:eastAsia="zh-CN"/>
                    </w:rPr>
                    <w:t>6mm，工作长度155mm，穿刺锥直径4mm，工作长度160mm</w:t>
                  </w:r>
                  <w:r>
                    <w:rPr>
                      <w:rFonts w:hint="eastAsia" w:ascii="宋体" w:hAnsi="宋体" w:eastAsia="宋体" w:cs="宋体"/>
                      <w:kern w:val="0"/>
                      <w:sz w:val="24"/>
                      <w:szCs w:val="24"/>
                    </w:rPr>
                    <w:t>配合性能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镜鞘与内镜管、闭孔器、穿刺针配合良好，进出镜鞘自如，不得有卡滞现象。</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p>
                <w:p w14:paraId="04493EB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锁止性能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鞘套锁卡定位安全，可靠。</w:t>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r>
                    <w:rPr>
                      <w:rFonts w:hint="eastAsia" w:ascii="宋体" w:hAnsi="宋体" w:eastAsia="宋体" w:cs="宋体"/>
                      <w:kern w:val="0"/>
                      <w:sz w:val="24"/>
                      <w:szCs w:val="24"/>
                    </w:rPr>
                    <w:tab/>
                  </w:r>
                </w:p>
                <w:p w14:paraId="5498CDC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密封性能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水阀密封性能良好，用水压法检测，在1min内渗水不超过5滴。</w:t>
                  </w:r>
                  <w:r>
                    <w:rPr>
                      <w:rFonts w:hint="eastAsia" w:ascii="宋体" w:hAnsi="宋体" w:eastAsia="宋体" w:cs="宋体"/>
                      <w:kern w:val="0"/>
                      <w:sz w:val="24"/>
                      <w:szCs w:val="24"/>
                    </w:rPr>
                    <w:tab/>
                  </w:r>
                </w:p>
                <w:p w14:paraId="4181F3A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rPr>
                    <w:t>外观</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器械焊接部位应牢固，焊缝应平整，不得有虚焊、脱焊、堆焊的等现象。器械表面应光滑，平直，不得有明显的碰伤和划痕。</w:t>
                  </w:r>
                </w:p>
                <w:p w14:paraId="0DD3E81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kern w:val="0"/>
                      <w:sz w:val="24"/>
                      <w:szCs w:val="24"/>
                    </w:rPr>
                    <w:t>耐腐蚀性能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器械应有良好的耐腐蚀性能，应符合YY/T 0149-2006中5.4b的规定。</w:t>
                  </w:r>
                </w:p>
              </w:tc>
            </w:tr>
            <w:tr w14:paraId="160B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BF55A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6350" w:type="dxa"/>
                  <w:shd w:val="clear" w:color="auto" w:fill="FDE9D9" w:themeFill="accent6" w:themeFillTint="33"/>
                  <w:vAlign w:val="center"/>
                </w:tcPr>
                <w:p w14:paraId="199EA3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asciiTheme="majorEastAsia" w:hAnsiTheme="majorEastAsia" w:eastAsiaTheme="majorEastAsia"/>
                      <w:kern w:val="0"/>
                      <w:sz w:val="24"/>
                      <w:szCs w:val="24"/>
                      <w:lang w:val="en-US" w:eastAsia="zh-CN"/>
                    </w:rPr>
                  </w:pPr>
                  <w:r>
                    <w:rPr>
                      <w:rFonts w:hint="eastAsia" w:cs="Times New Roman" w:asciiTheme="majorEastAsia" w:hAnsiTheme="majorEastAsia" w:eastAsiaTheme="majorEastAsia"/>
                      <w:kern w:val="0"/>
                      <w:sz w:val="24"/>
                      <w:szCs w:val="24"/>
                      <w:lang w:val="en-US" w:eastAsia="zh-CN"/>
                    </w:rPr>
                    <w:t>蓝钳：</w:t>
                  </w:r>
                </w:p>
                <w:p w14:paraId="1AEEC56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0" w:leftChars="0" w:hanging="420" w:firstLineChars="0"/>
                    <w:textAlignment w:val="auto"/>
                    <w:rPr>
                      <w:rFonts w:hint="eastAsia" w:cs="Times New Roman" w:asciiTheme="majorEastAsia" w:hAnsiTheme="majorEastAsia" w:eastAsiaTheme="majorEastAsia"/>
                      <w:kern w:val="0"/>
                      <w:sz w:val="24"/>
                      <w:szCs w:val="24"/>
                      <w:lang w:val="en-US" w:eastAsia="zh-CN"/>
                    </w:rPr>
                  </w:pPr>
                  <w:r>
                    <w:rPr>
                      <w:rFonts w:hint="eastAsia" w:cs="Times New Roman" w:asciiTheme="majorEastAsia" w:hAnsiTheme="majorEastAsia" w:eastAsiaTheme="majorEastAsia"/>
                      <w:kern w:val="0"/>
                      <w:sz w:val="24"/>
                      <w:szCs w:val="24"/>
                      <w:lang w:val="en-US" w:eastAsia="zh-CN"/>
                    </w:rPr>
                    <w:t>头部直圆口：咬切面4.4mm</w:t>
                  </w:r>
                </w:p>
                <w:p w14:paraId="07627E5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0" w:leftChars="0" w:hanging="420" w:firstLineChars="0"/>
                    <w:textAlignment w:val="auto"/>
                    <w:rPr>
                      <w:rFonts w:hint="eastAsia" w:cs="Times New Roman" w:asciiTheme="majorEastAsia" w:hAnsiTheme="majorEastAsia" w:eastAsiaTheme="majorEastAsia"/>
                      <w:kern w:val="0"/>
                      <w:sz w:val="24"/>
                      <w:szCs w:val="24"/>
                      <w:lang w:val="en-US" w:eastAsia="zh-CN"/>
                    </w:rPr>
                  </w:pPr>
                  <w:r>
                    <w:rPr>
                      <w:rFonts w:hint="eastAsia" w:cs="Times New Roman" w:asciiTheme="majorEastAsia" w:hAnsiTheme="majorEastAsia" w:eastAsiaTheme="majorEastAsia"/>
                      <w:kern w:val="0"/>
                      <w:sz w:val="24"/>
                      <w:szCs w:val="24"/>
                      <w:lang w:val="en-US" w:eastAsia="zh-CN"/>
                    </w:rPr>
                    <w:t>头部直方口，头部直上翘，杆部左弯，杆部右弯：咬切面3.2mm</w:t>
                  </w:r>
                </w:p>
                <w:p w14:paraId="67A683E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0" w:leftChars="0" w:hanging="420" w:firstLineChars="0"/>
                    <w:textAlignment w:val="auto"/>
                    <w:rPr>
                      <w:rFonts w:hint="eastAsia" w:cs="Times New Roman" w:asciiTheme="majorEastAsia" w:hAnsiTheme="majorEastAsia" w:eastAsiaTheme="majorEastAsia"/>
                      <w:kern w:val="0"/>
                      <w:sz w:val="24"/>
                      <w:szCs w:val="24"/>
                      <w:lang w:val="en-US" w:eastAsia="zh-CN"/>
                    </w:rPr>
                  </w:pPr>
                  <w:r>
                    <w:rPr>
                      <w:rFonts w:hint="eastAsia" w:cs="Times New Roman" w:asciiTheme="majorEastAsia" w:hAnsiTheme="majorEastAsia" w:eastAsiaTheme="majorEastAsia"/>
                      <w:kern w:val="0"/>
                      <w:sz w:val="24"/>
                      <w:szCs w:val="24"/>
                      <w:lang w:val="en-US" w:eastAsia="zh-CN"/>
                    </w:rPr>
                    <w:t>头部左咬切，头部右咬切：咬切面3.4mm</w:t>
                  </w:r>
                </w:p>
                <w:p w14:paraId="0C4B4B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cs="Times New Roman" w:asciiTheme="majorEastAsia" w:hAnsiTheme="majorEastAsia" w:eastAsiaTheme="majorEastAsia"/>
                      <w:kern w:val="0"/>
                      <w:sz w:val="24"/>
                      <w:szCs w:val="24"/>
                      <w:lang w:val="en-US" w:eastAsia="zh-CN"/>
                    </w:rPr>
                    <w:t>所有篮钳厚度≤1.7mm，工作长度120mm，超薄设计，使用灵活；采用高强度的材料，切口锋利，经久耐用；结构为榫卯结构，提高器械结合力；不用销钉固定，提高产品寿命，且不会在手术中崩断；适用于各种类型的消毒方式；符合人体工程学。</w:t>
                  </w:r>
                </w:p>
              </w:tc>
            </w:tr>
            <w:tr w14:paraId="3521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E1C0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5</w:t>
                  </w:r>
                </w:p>
              </w:tc>
              <w:tc>
                <w:tcPr>
                  <w:tcW w:w="6350" w:type="dxa"/>
                  <w:shd w:val="clear" w:color="auto" w:fill="FDE9D9" w:themeFill="accent6" w:themeFillTint="33"/>
                  <w:vAlign w:val="center"/>
                </w:tcPr>
                <w:p w14:paraId="2EB326A0">
                  <w:pPr>
                    <w:spacing w:line="360" w:lineRule="auto"/>
                    <w:jc w:val="both"/>
                    <w:rPr>
                      <w:rFonts w:hint="eastAsia" w:ascii="宋体" w:hAnsi="宋体" w:eastAsia="宋体" w:cs="宋体"/>
                      <w:sz w:val="24"/>
                      <w:szCs w:val="24"/>
                    </w:rPr>
                  </w:pPr>
                  <w:r>
                    <w:rPr>
                      <w:rFonts w:hint="eastAsia" w:cs="Times New Roman" w:asciiTheme="majorEastAsia" w:hAnsiTheme="majorEastAsia" w:eastAsiaTheme="majorEastAsia"/>
                      <w:kern w:val="0"/>
                      <w:sz w:val="24"/>
                      <w:szCs w:val="24"/>
                      <w:lang w:val="en-US" w:eastAsia="zh-CN"/>
                    </w:rPr>
                    <w:t>组织钳（游离抓钳）：头部1+2齿，直径4mm，工作长度120mm</w:t>
                  </w:r>
                </w:p>
              </w:tc>
            </w:tr>
            <w:tr w14:paraId="5B24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3ACE7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w:t>
                  </w:r>
                </w:p>
              </w:tc>
              <w:tc>
                <w:tcPr>
                  <w:tcW w:w="6350" w:type="dxa"/>
                  <w:shd w:val="clear" w:color="auto" w:fill="FDE9D9" w:themeFill="accent6" w:themeFillTint="33"/>
                  <w:vAlign w:val="center"/>
                </w:tcPr>
                <w:p w14:paraId="20485D1C">
                  <w:pPr>
                    <w:spacing w:line="360" w:lineRule="auto"/>
                    <w:jc w:val="both"/>
                    <w:rPr>
                      <w:rFonts w:hint="eastAsia" w:ascii="宋体" w:hAnsi="宋体" w:eastAsia="宋体" w:cs="宋体"/>
                      <w:sz w:val="24"/>
                      <w:szCs w:val="24"/>
                    </w:rPr>
                  </w:pPr>
                  <w:r>
                    <w:rPr>
                      <w:rFonts w:hint="eastAsia" w:cs="Times New Roman" w:asciiTheme="majorEastAsia" w:hAnsiTheme="majorEastAsia" w:eastAsiaTheme="majorEastAsia"/>
                      <w:kern w:val="0"/>
                      <w:sz w:val="24"/>
                      <w:szCs w:val="24"/>
                      <w:lang w:val="en-US" w:eastAsia="zh-CN"/>
                    </w:rPr>
                    <w:t>探针：直径2mm，头部工作长度5mm，工作长度120mm</w:t>
                  </w:r>
                </w:p>
              </w:tc>
            </w:tr>
            <w:tr w14:paraId="46B3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4729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7</w:t>
                  </w:r>
                </w:p>
              </w:tc>
              <w:tc>
                <w:tcPr>
                  <w:tcW w:w="6350" w:type="dxa"/>
                  <w:shd w:val="clear" w:color="auto" w:fill="FDE9D9" w:themeFill="accent6" w:themeFillTint="33"/>
                  <w:vAlign w:val="center"/>
                </w:tcPr>
                <w:p w14:paraId="2B160474">
                  <w:pPr>
                    <w:spacing w:line="360" w:lineRule="auto"/>
                    <w:jc w:val="both"/>
                    <w:rPr>
                      <w:rFonts w:hint="default" w:ascii="宋体" w:hAnsi="宋体" w:eastAsia="宋体" w:cs="宋体"/>
                      <w:sz w:val="24"/>
                      <w:szCs w:val="24"/>
                      <w:lang w:val="en-US"/>
                    </w:rPr>
                  </w:pPr>
                  <w:r>
                    <w:rPr>
                      <w:rFonts w:hint="eastAsia" w:cs="Times New Roman" w:asciiTheme="majorEastAsia" w:hAnsiTheme="majorEastAsia" w:eastAsiaTheme="majorEastAsia"/>
                      <w:kern w:val="0"/>
                      <w:sz w:val="24"/>
                      <w:szCs w:val="24"/>
                      <w:lang w:val="en-US" w:eastAsia="zh-CN"/>
                    </w:rPr>
                    <w:t>半月板锉刀（45°）：头部弯曲45°，头部工作长度2.5mm，工作长度130mm。</w:t>
                  </w:r>
                </w:p>
              </w:tc>
            </w:tr>
            <w:tr w14:paraId="5D7E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94EA6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8</w:t>
                  </w:r>
                </w:p>
              </w:tc>
              <w:tc>
                <w:tcPr>
                  <w:tcW w:w="6350" w:type="dxa"/>
                  <w:shd w:val="clear" w:color="auto" w:fill="FDE9D9" w:themeFill="accent6" w:themeFillTint="33"/>
                  <w:vAlign w:val="center"/>
                </w:tcPr>
                <w:p w14:paraId="273B3A66">
                  <w:pPr>
                    <w:spacing w:line="360" w:lineRule="auto"/>
                    <w:jc w:val="both"/>
                    <w:rPr>
                      <w:rFonts w:hint="default" w:ascii="宋体" w:hAnsi="宋体" w:eastAsia="宋体" w:cs="宋体"/>
                      <w:sz w:val="24"/>
                      <w:szCs w:val="24"/>
                      <w:lang w:val="en-US" w:eastAsia="zh-CN"/>
                    </w:rPr>
                  </w:pPr>
                  <w:r>
                    <w:rPr>
                      <w:rFonts w:hint="eastAsia" w:cs="Times New Roman" w:asciiTheme="majorEastAsia" w:hAnsiTheme="majorEastAsia" w:eastAsiaTheme="majorEastAsia"/>
                      <w:kern w:val="0"/>
                      <w:sz w:val="24"/>
                      <w:szCs w:val="24"/>
                      <w:lang w:val="en-US" w:eastAsia="zh-CN"/>
                    </w:rPr>
                    <w:t>半月板锉刀（90°）：头部弯曲90°，头部工作长度2.5mm，工作长度130mm。</w:t>
                  </w:r>
                </w:p>
              </w:tc>
            </w:tr>
            <w:tr w14:paraId="0428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0388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9</w:t>
                  </w:r>
                </w:p>
              </w:tc>
              <w:tc>
                <w:tcPr>
                  <w:tcW w:w="6350" w:type="dxa"/>
                  <w:shd w:val="clear" w:color="auto" w:fill="FDE9D9" w:themeFill="accent6" w:themeFillTint="33"/>
                  <w:vAlign w:val="center"/>
                </w:tcPr>
                <w:p w14:paraId="4AB5A599">
                  <w:pPr>
                    <w:spacing w:line="360" w:lineRule="auto"/>
                    <w:jc w:val="both"/>
                    <w:rPr>
                      <w:rFonts w:hint="default" w:ascii="宋体" w:hAnsi="宋体" w:eastAsia="宋体" w:cs="宋体"/>
                      <w:sz w:val="24"/>
                      <w:szCs w:val="24"/>
                      <w:lang w:val="en-US" w:eastAsia="zh-CN"/>
                    </w:rPr>
                  </w:pPr>
                  <w:r>
                    <w:rPr>
                      <w:rFonts w:hint="default" w:cs="Times New Roman" w:asciiTheme="majorEastAsia" w:hAnsiTheme="majorEastAsia" w:eastAsiaTheme="majorEastAsia"/>
                      <w:kern w:val="0"/>
                      <w:sz w:val="24"/>
                      <w:szCs w:val="24"/>
                      <w:lang w:val="en-US" w:eastAsia="zh-CN"/>
                    </w:rPr>
                    <w:t>微骨折器（25°）</w:t>
                  </w:r>
                  <w:r>
                    <w:rPr>
                      <w:rFonts w:hint="eastAsia" w:cs="Times New Roman" w:asciiTheme="majorEastAsia" w:hAnsiTheme="majorEastAsia" w:eastAsiaTheme="majorEastAsia"/>
                      <w:kern w:val="0"/>
                      <w:sz w:val="24"/>
                      <w:szCs w:val="24"/>
                      <w:lang w:val="en-US" w:eastAsia="zh-CN"/>
                    </w:rPr>
                    <w:t>：</w:t>
                  </w:r>
                  <w:r>
                    <w:rPr>
                      <w:rFonts w:hint="default" w:cs="Times New Roman" w:asciiTheme="majorEastAsia" w:hAnsiTheme="majorEastAsia" w:eastAsiaTheme="majorEastAsia"/>
                      <w:kern w:val="0"/>
                      <w:sz w:val="24"/>
                      <w:szCs w:val="24"/>
                      <w:lang w:val="en-US" w:eastAsia="zh-CN"/>
                    </w:rPr>
                    <w:t>头部角度25°，直径5mm，工作长度170mm</w:t>
                  </w:r>
                  <w:r>
                    <w:rPr>
                      <w:rFonts w:hint="eastAsia" w:cs="Times New Roman" w:asciiTheme="majorEastAsia" w:hAnsiTheme="majorEastAsia" w:eastAsiaTheme="majorEastAsia"/>
                      <w:kern w:val="0"/>
                      <w:sz w:val="24"/>
                      <w:szCs w:val="24"/>
                      <w:lang w:val="en-US" w:eastAsia="zh-CN"/>
                    </w:rPr>
                    <w:t>。</w:t>
                  </w:r>
                </w:p>
              </w:tc>
            </w:tr>
            <w:tr w14:paraId="524F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820F5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10</w:t>
                  </w:r>
                </w:p>
              </w:tc>
              <w:tc>
                <w:tcPr>
                  <w:tcW w:w="6350" w:type="dxa"/>
                  <w:shd w:val="clear" w:color="auto" w:fill="FDE9D9" w:themeFill="accent6" w:themeFillTint="33"/>
                  <w:vAlign w:val="center"/>
                </w:tcPr>
                <w:p w14:paraId="024A12C6">
                  <w:pPr>
                    <w:spacing w:line="360" w:lineRule="auto"/>
                    <w:jc w:val="both"/>
                    <w:rPr>
                      <w:rFonts w:hint="default" w:ascii="宋体" w:hAnsi="宋体" w:eastAsia="宋体" w:cs="宋体"/>
                      <w:sz w:val="24"/>
                      <w:szCs w:val="24"/>
                      <w:lang w:val="en-US" w:eastAsia="zh-CN"/>
                    </w:rPr>
                  </w:pPr>
                  <w:r>
                    <w:rPr>
                      <w:rFonts w:hint="default" w:cs="Times New Roman" w:asciiTheme="majorEastAsia" w:hAnsiTheme="majorEastAsia" w:eastAsiaTheme="majorEastAsia"/>
                      <w:kern w:val="0"/>
                      <w:sz w:val="24"/>
                      <w:szCs w:val="24"/>
                      <w:lang w:val="en-US" w:eastAsia="zh-CN"/>
                    </w:rPr>
                    <w:t>微骨折器（</w:t>
                  </w:r>
                  <w:r>
                    <w:rPr>
                      <w:rFonts w:hint="eastAsia" w:cs="Times New Roman" w:asciiTheme="majorEastAsia" w:hAnsiTheme="majorEastAsia" w:eastAsiaTheme="majorEastAsia"/>
                      <w:kern w:val="0"/>
                      <w:sz w:val="24"/>
                      <w:szCs w:val="24"/>
                      <w:lang w:val="en-US" w:eastAsia="zh-CN"/>
                    </w:rPr>
                    <w:t>40</w:t>
                  </w:r>
                  <w:r>
                    <w:rPr>
                      <w:rFonts w:hint="default" w:cs="Times New Roman" w:asciiTheme="majorEastAsia" w:hAnsiTheme="majorEastAsia" w:eastAsiaTheme="majorEastAsia"/>
                      <w:kern w:val="0"/>
                      <w:sz w:val="24"/>
                      <w:szCs w:val="24"/>
                      <w:lang w:val="en-US" w:eastAsia="zh-CN"/>
                    </w:rPr>
                    <w:t>°）</w:t>
                  </w:r>
                  <w:r>
                    <w:rPr>
                      <w:rFonts w:hint="eastAsia" w:cs="Times New Roman" w:asciiTheme="majorEastAsia" w:hAnsiTheme="majorEastAsia" w:eastAsiaTheme="majorEastAsia"/>
                      <w:kern w:val="0"/>
                      <w:sz w:val="24"/>
                      <w:szCs w:val="24"/>
                      <w:lang w:val="en-US" w:eastAsia="zh-CN"/>
                    </w:rPr>
                    <w:t>：</w:t>
                  </w:r>
                  <w:r>
                    <w:rPr>
                      <w:rFonts w:hint="default" w:cs="Times New Roman" w:asciiTheme="majorEastAsia" w:hAnsiTheme="majorEastAsia" w:eastAsiaTheme="majorEastAsia"/>
                      <w:kern w:val="0"/>
                      <w:sz w:val="24"/>
                      <w:szCs w:val="24"/>
                      <w:lang w:val="en-US" w:eastAsia="zh-CN"/>
                    </w:rPr>
                    <w:t>头部角度</w:t>
                  </w:r>
                  <w:r>
                    <w:rPr>
                      <w:rFonts w:hint="eastAsia" w:cs="Times New Roman" w:asciiTheme="majorEastAsia" w:hAnsiTheme="majorEastAsia" w:eastAsiaTheme="majorEastAsia"/>
                      <w:kern w:val="0"/>
                      <w:sz w:val="24"/>
                      <w:szCs w:val="24"/>
                      <w:lang w:val="en-US" w:eastAsia="zh-CN"/>
                    </w:rPr>
                    <w:t>40°</w:t>
                  </w:r>
                  <w:r>
                    <w:rPr>
                      <w:rFonts w:hint="default" w:cs="Times New Roman" w:asciiTheme="majorEastAsia" w:hAnsiTheme="majorEastAsia" w:eastAsiaTheme="majorEastAsia"/>
                      <w:kern w:val="0"/>
                      <w:sz w:val="24"/>
                      <w:szCs w:val="24"/>
                      <w:lang w:val="en-US" w:eastAsia="zh-CN"/>
                    </w:rPr>
                    <w:t>，直径5mm，工作长度170mm</w:t>
                  </w:r>
                  <w:r>
                    <w:rPr>
                      <w:rFonts w:hint="eastAsia" w:cs="Times New Roman" w:asciiTheme="majorEastAsia" w:hAnsiTheme="majorEastAsia" w:eastAsiaTheme="majorEastAsia"/>
                      <w:kern w:val="0"/>
                      <w:sz w:val="24"/>
                      <w:szCs w:val="24"/>
                      <w:lang w:val="en-US" w:eastAsia="zh-CN"/>
                    </w:rPr>
                    <w:t>。</w:t>
                  </w:r>
                </w:p>
              </w:tc>
            </w:tr>
            <w:tr w14:paraId="3035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45EFC2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11</w:t>
                  </w:r>
                </w:p>
              </w:tc>
              <w:tc>
                <w:tcPr>
                  <w:tcW w:w="6350" w:type="dxa"/>
                  <w:shd w:val="clear" w:color="auto" w:fill="FDE9D9" w:themeFill="accent6" w:themeFillTint="33"/>
                  <w:vAlign w:val="center"/>
                </w:tcPr>
                <w:p w14:paraId="7CA7E7F9">
                  <w:pPr>
                    <w:spacing w:line="360" w:lineRule="auto"/>
                    <w:jc w:val="both"/>
                    <w:rPr>
                      <w:rFonts w:hint="default" w:ascii="宋体" w:hAnsi="宋体" w:eastAsia="宋体" w:cs="宋体"/>
                      <w:sz w:val="24"/>
                      <w:szCs w:val="24"/>
                      <w:lang w:val="en-US" w:eastAsia="zh-CN"/>
                    </w:rPr>
                  </w:pPr>
                  <w:r>
                    <w:rPr>
                      <w:rFonts w:hint="default" w:cs="Times New Roman" w:asciiTheme="majorEastAsia" w:hAnsiTheme="majorEastAsia" w:eastAsiaTheme="majorEastAsia"/>
                      <w:kern w:val="0"/>
                      <w:sz w:val="24"/>
                      <w:szCs w:val="24"/>
                      <w:lang w:val="en-US" w:eastAsia="zh-CN"/>
                    </w:rPr>
                    <w:t>微骨折器（</w:t>
                  </w:r>
                  <w:r>
                    <w:rPr>
                      <w:rFonts w:hint="eastAsia" w:cs="Times New Roman" w:asciiTheme="majorEastAsia" w:hAnsiTheme="majorEastAsia" w:eastAsiaTheme="majorEastAsia"/>
                      <w:kern w:val="0"/>
                      <w:sz w:val="24"/>
                      <w:szCs w:val="24"/>
                      <w:lang w:val="en-US" w:eastAsia="zh-CN"/>
                    </w:rPr>
                    <w:t>60</w:t>
                  </w:r>
                  <w:r>
                    <w:rPr>
                      <w:rFonts w:hint="default" w:cs="Times New Roman" w:asciiTheme="majorEastAsia" w:hAnsiTheme="majorEastAsia" w:eastAsiaTheme="majorEastAsia"/>
                      <w:kern w:val="0"/>
                      <w:sz w:val="24"/>
                      <w:szCs w:val="24"/>
                      <w:lang w:val="en-US" w:eastAsia="zh-CN"/>
                    </w:rPr>
                    <w:t>°）</w:t>
                  </w:r>
                  <w:r>
                    <w:rPr>
                      <w:rFonts w:hint="eastAsia" w:cs="Times New Roman" w:asciiTheme="majorEastAsia" w:hAnsiTheme="majorEastAsia" w:eastAsiaTheme="majorEastAsia"/>
                      <w:kern w:val="0"/>
                      <w:sz w:val="24"/>
                      <w:szCs w:val="24"/>
                      <w:lang w:val="en-US" w:eastAsia="zh-CN"/>
                    </w:rPr>
                    <w:t>：</w:t>
                  </w:r>
                  <w:r>
                    <w:rPr>
                      <w:rFonts w:hint="default" w:cs="Times New Roman" w:asciiTheme="majorEastAsia" w:hAnsiTheme="majorEastAsia" w:eastAsiaTheme="majorEastAsia"/>
                      <w:kern w:val="0"/>
                      <w:sz w:val="24"/>
                      <w:szCs w:val="24"/>
                      <w:lang w:val="en-US" w:eastAsia="zh-CN"/>
                    </w:rPr>
                    <w:t>头部角度</w:t>
                  </w:r>
                  <w:r>
                    <w:rPr>
                      <w:rFonts w:hint="eastAsia" w:cs="Times New Roman" w:asciiTheme="majorEastAsia" w:hAnsiTheme="majorEastAsia" w:eastAsiaTheme="majorEastAsia"/>
                      <w:kern w:val="0"/>
                      <w:sz w:val="24"/>
                      <w:szCs w:val="24"/>
                      <w:lang w:val="en-US" w:eastAsia="zh-CN"/>
                    </w:rPr>
                    <w:t>60°</w:t>
                  </w:r>
                  <w:r>
                    <w:rPr>
                      <w:rFonts w:hint="default" w:cs="Times New Roman" w:asciiTheme="majorEastAsia" w:hAnsiTheme="majorEastAsia" w:eastAsiaTheme="majorEastAsia"/>
                      <w:kern w:val="0"/>
                      <w:sz w:val="24"/>
                      <w:szCs w:val="24"/>
                      <w:lang w:val="en-US" w:eastAsia="zh-CN"/>
                    </w:rPr>
                    <w:t>，直径5mm，工作长度170mm</w:t>
                  </w:r>
                  <w:r>
                    <w:rPr>
                      <w:rFonts w:hint="eastAsia" w:cs="Times New Roman" w:asciiTheme="majorEastAsia" w:hAnsiTheme="majorEastAsia" w:eastAsiaTheme="majorEastAsia"/>
                      <w:kern w:val="0"/>
                      <w:sz w:val="24"/>
                      <w:szCs w:val="24"/>
                      <w:lang w:val="en-US" w:eastAsia="zh-CN"/>
                    </w:rPr>
                    <w:t>。</w:t>
                  </w:r>
                </w:p>
              </w:tc>
            </w:tr>
            <w:tr w14:paraId="52B2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87F5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12</w:t>
                  </w:r>
                </w:p>
              </w:tc>
              <w:tc>
                <w:tcPr>
                  <w:tcW w:w="6350" w:type="dxa"/>
                  <w:shd w:val="clear" w:color="auto" w:fill="FDE9D9" w:themeFill="accent6" w:themeFillTint="33"/>
                  <w:vAlign w:val="center"/>
                </w:tcPr>
                <w:p w14:paraId="5A28712A">
                  <w:pPr>
                    <w:spacing w:line="360" w:lineRule="auto"/>
                    <w:jc w:val="both"/>
                    <w:rPr>
                      <w:rFonts w:hint="default" w:ascii="宋体" w:hAnsi="宋体" w:eastAsia="宋体" w:cs="宋体"/>
                      <w:sz w:val="24"/>
                      <w:szCs w:val="24"/>
                      <w:lang w:val="en-US" w:eastAsia="zh-CN"/>
                    </w:rPr>
                  </w:pPr>
                  <w:r>
                    <w:rPr>
                      <w:rFonts w:hint="eastAsia" w:cs="Times New Roman" w:asciiTheme="majorEastAsia" w:hAnsiTheme="majorEastAsia" w:eastAsiaTheme="majorEastAsia"/>
                      <w:kern w:val="0"/>
                      <w:sz w:val="24"/>
                      <w:szCs w:val="24"/>
                      <w:lang w:val="en-US" w:eastAsia="zh-CN"/>
                    </w:rPr>
                    <w:t>膝关节镜配套消毒盒：双层</w:t>
                  </w:r>
                </w:p>
              </w:tc>
            </w:tr>
          </w:tbl>
          <w:p w14:paraId="425F2C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14:paraId="2115E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45D941BC"/>
        </w:tc>
        <w:tc>
          <w:tcPr>
            <w:tcW w:w="486" w:type="dxa"/>
          </w:tcPr>
          <w:p w14:paraId="1B370DEA">
            <w:pPr>
              <w:rPr>
                <w:rFonts w:hint="eastAsia" w:eastAsiaTheme="minorEastAsia"/>
                <w:lang w:eastAsia="zh-CN"/>
              </w:rPr>
            </w:pPr>
            <w:r>
              <w:rPr>
                <w:rFonts w:hint="eastAsia"/>
                <w:lang w:val="en-US" w:eastAsia="zh-CN"/>
              </w:rPr>
              <w:t>2</w:t>
            </w:r>
          </w:p>
        </w:tc>
        <w:tc>
          <w:tcPr>
            <w:tcW w:w="7500" w:type="dxa"/>
          </w:tcPr>
          <w:p w14:paraId="7ECCBCBD">
            <w:pPr>
              <w:spacing w:line="360" w:lineRule="auto"/>
              <w:jc w:val="left"/>
            </w:pPr>
            <w:r>
              <w:rPr>
                <w:rFonts w:hint="eastAsia"/>
              </w:rPr>
              <w:t>货物要求：</w:t>
            </w:r>
          </w:p>
          <w:p w14:paraId="0FBEC2D0">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397FD764">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7C36DEBC">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0AFC3AC3">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01C797ED">
            <w:pPr>
              <w:spacing w:line="360" w:lineRule="auto"/>
              <w:jc w:val="left"/>
              <w:rPr>
                <w:rFonts w:hint="eastAsia"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p w14:paraId="0DAD40E3">
            <w:pPr>
              <w:spacing w:line="360" w:lineRule="auto"/>
              <w:jc w:val="left"/>
              <w:rPr>
                <w:rFonts w:hint="eastAsia" w:asciiTheme="minorEastAsia" w:hAnsiTheme="minorEastAsia"/>
              </w:rPr>
            </w:pPr>
            <w:bookmarkStart w:id="0" w:name="_GoBack"/>
            <w:r>
              <w:rPr>
                <w:rFonts w:hint="eastAsia" w:asciiTheme="minorEastAsia" w:hAnsiTheme="minorEastAsia"/>
                <w:b/>
                <w:bCs/>
              </w:rPr>
              <w:t>6.承诺验收不合格时无条件退货，费用由供应商承担。</w:t>
            </w:r>
            <w:bookmarkEnd w:id="0"/>
          </w:p>
        </w:tc>
      </w:tr>
      <w:tr w14:paraId="1A7FB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45603DE1">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0D3B25DC">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7E0530D9">
      <w:pPr>
        <w:pStyle w:val="7"/>
        <w:ind w:left="0" w:leftChars="0" w:firstLine="0" w:firstLineChars="0"/>
      </w:pPr>
    </w:p>
    <w:p w14:paraId="683D1366">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2FE4F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35CDC52A">
            <w:pPr>
              <w:spacing w:line="360" w:lineRule="auto"/>
            </w:pPr>
            <w:r>
              <w:rPr>
                <w:rFonts w:hint="eastAsia"/>
              </w:rPr>
              <w:t>① 供货</w:t>
            </w:r>
            <w:r>
              <w:t>时间</w:t>
            </w:r>
          </w:p>
        </w:tc>
        <w:tc>
          <w:tcPr>
            <w:tcW w:w="6663" w:type="dxa"/>
          </w:tcPr>
          <w:p w14:paraId="25A15D09">
            <w:pPr>
              <w:spacing w:line="360" w:lineRule="auto"/>
            </w:pPr>
            <w:r>
              <w:rPr>
                <w:rFonts w:hint="eastAsia"/>
              </w:rPr>
              <w:t>合同签订生效后30个日历天内，完成到货安装调试并提交采购人试用。</w:t>
            </w:r>
          </w:p>
        </w:tc>
      </w:tr>
      <w:tr w14:paraId="6102A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70D43576">
            <w:pPr>
              <w:spacing w:line="360" w:lineRule="auto"/>
            </w:pPr>
            <w:r>
              <w:rPr>
                <w:rFonts w:hint="eastAsia"/>
              </w:rPr>
              <w:t>② 供货</w:t>
            </w:r>
            <w:r>
              <w:t>地点</w:t>
            </w:r>
          </w:p>
        </w:tc>
        <w:tc>
          <w:tcPr>
            <w:tcW w:w="6663" w:type="dxa"/>
          </w:tcPr>
          <w:p w14:paraId="215E06A3">
            <w:pPr>
              <w:spacing w:line="360" w:lineRule="auto"/>
            </w:pPr>
            <w:r>
              <w:rPr>
                <w:rFonts w:hint="eastAsia"/>
                <w:color w:val="000000" w:themeColor="text1"/>
                <w14:textFill>
                  <w14:solidFill>
                    <w14:schemeClr w14:val="tx1"/>
                  </w14:solidFill>
                </w14:textFill>
              </w:rPr>
              <w:t>采购人</w:t>
            </w:r>
            <w:r>
              <w:t>指定地点</w:t>
            </w:r>
          </w:p>
        </w:tc>
      </w:tr>
      <w:tr w14:paraId="100AB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39D853C1">
            <w:pPr>
              <w:spacing w:line="360" w:lineRule="auto"/>
            </w:pPr>
            <w:r>
              <w:rPr>
                <w:rFonts w:hint="eastAsia"/>
              </w:rPr>
              <w:t xml:space="preserve">③ </w:t>
            </w:r>
            <w:r>
              <w:t>付款方式</w:t>
            </w:r>
          </w:p>
        </w:tc>
        <w:tc>
          <w:tcPr>
            <w:tcW w:w="6663" w:type="dxa"/>
          </w:tcPr>
          <w:p w14:paraId="0C70E4BC">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7B9F62A1">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410CF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7157246">
            <w:pPr>
              <w:spacing w:line="360" w:lineRule="auto"/>
            </w:pPr>
            <w:r>
              <w:rPr>
                <w:rFonts w:hint="eastAsia"/>
              </w:rPr>
              <w:t xml:space="preserve">④ </w:t>
            </w:r>
            <w:r>
              <w:t>验收要求</w:t>
            </w:r>
          </w:p>
        </w:tc>
        <w:tc>
          <w:tcPr>
            <w:tcW w:w="6663" w:type="dxa"/>
          </w:tcPr>
          <w:p w14:paraId="28AF3CFC">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45F87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723CBEF">
            <w:pPr>
              <w:spacing w:line="360" w:lineRule="auto"/>
            </w:pPr>
            <w:r>
              <w:rPr>
                <w:rFonts w:hint="eastAsia"/>
              </w:rPr>
              <w:t xml:space="preserve">⑤ </w:t>
            </w:r>
            <w:r>
              <w:t>其他</w:t>
            </w:r>
            <w:r>
              <w:rPr>
                <w:rFonts w:hint="eastAsia"/>
              </w:rPr>
              <w:t>要求</w:t>
            </w:r>
          </w:p>
        </w:tc>
        <w:tc>
          <w:tcPr>
            <w:tcW w:w="6663" w:type="dxa"/>
          </w:tcPr>
          <w:p w14:paraId="628FDFDE">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55D46251">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5BF35770">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55596BF6">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0A151102">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1CDB4E87">
            <w:pPr>
              <w:spacing w:line="360" w:lineRule="auto"/>
              <w:jc w:val="left"/>
              <w:rPr>
                <w:bCs/>
                <w:szCs w:val="21"/>
              </w:rPr>
            </w:pPr>
            <w:r>
              <w:rPr>
                <w:rFonts w:hint="eastAsia"/>
                <w:bCs/>
                <w:szCs w:val="21"/>
              </w:rPr>
              <w:t>（3）承担设备首次计量校准费用。</w:t>
            </w:r>
          </w:p>
          <w:p w14:paraId="11685891">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6262E109">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6A8B43F8">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509DE"/>
    <w:multiLevelType w:val="singleLevel"/>
    <w:tmpl w:val="911509DE"/>
    <w:lvl w:ilvl="0" w:tentative="0">
      <w:start w:val="1"/>
      <w:numFmt w:val="decimalEnclosedCircleChinese"/>
      <w:suff w:val="nothing"/>
      <w:lvlText w:val="%1　"/>
      <w:lvlJc w:val="left"/>
      <w:pPr>
        <w:ind w:left="0" w:firstLine="400"/>
      </w:pPr>
      <w:rPr>
        <w:rFonts w:hint="eastAsia"/>
      </w:rPr>
    </w:lvl>
  </w:abstractNum>
  <w:abstractNum w:abstractNumId="1">
    <w:nsid w:val="BCFD2C4C"/>
    <w:multiLevelType w:val="singleLevel"/>
    <w:tmpl w:val="BCFD2C4C"/>
    <w:lvl w:ilvl="0" w:tentative="0">
      <w:start w:val="1"/>
      <w:numFmt w:val="decimalEnclosedCircleChinese"/>
      <w:suff w:val="nothing"/>
      <w:lvlText w:val="%1　"/>
      <w:lvlJc w:val="left"/>
      <w:pPr>
        <w:ind w:left="0" w:firstLine="400"/>
      </w:pPr>
      <w:rPr>
        <w:rFonts w:hint="eastAsia"/>
      </w:rPr>
    </w:lvl>
  </w:abstractNum>
  <w:abstractNum w:abstractNumId="2">
    <w:nsid w:val="0915751B"/>
    <w:multiLevelType w:val="singleLevel"/>
    <w:tmpl w:val="0915751B"/>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22EFA"/>
    <w:rsid w:val="00043EF5"/>
    <w:rsid w:val="00070DD7"/>
    <w:rsid w:val="00074123"/>
    <w:rsid w:val="0008595D"/>
    <w:rsid w:val="000A2591"/>
    <w:rsid w:val="000C2191"/>
    <w:rsid w:val="000C2559"/>
    <w:rsid w:val="000C7E78"/>
    <w:rsid w:val="000F2543"/>
    <w:rsid w:val="000F2734"/>
    <w:rsid w:val="000F75BA"/>
    <w:rsid w:val="00100DBA"/>
    <w:rsid w:val="00111C33"/>
    <w:rsid w:val="00140B25"/>
    <w:rsid w:val="001A350B"/>
    <w:rsid w:val="001B20EF"/>
    <w:rsid w:val="001C10CE"/>
    <w:rsid w:val="001D52B0"/>
    <w:rsid w:val="001D5C7E"/>
    <w:rsid w:val="001F4128"/>
    <w:rsid w:val="00232E4B"/>
    <w:rsid w:val="002404B3"/>
    <w:rsid w:val="00260911"/>
    <w:rsid w:val="00275958"/>
    <w:rsid w:val="002C2158"/>
    <w:rsid w:val="003031D2"/>
    <w:rsid w:val="00311E7F"/>
    <w:rsid w:val="003536ED"/>
    <w:rsid w:val="00353A1C"/>
    <w:rsid w:val="00355391"/>
    <w:rsid w:val="00360569"/>
    <w:rsid w:val="0036203F"/>
    <w:rsid w:val="00392AD1"/>
    <w:rsid w:val="003A1C57"/>
    <w:rsid w:val="003B5BBD"/>
    <w:rsid w:val="003C700F"/>
    <w:rsid w:val="003E33C7"/>
    <w:rsid w:val="003F3D39"/>
    <w:rsid w:val="004271D6"/>
    <w:rsid w:val="00430231"/>
    <w:rsid w:val="0045573B"/>
    <w:rsid w:val="00455D3D"/>
    <w:rsid w:val="00473900"/>
    <w:rsid w:val="004901B0"/>
    <w:rsid w:val="004D533E"/>
    <w:rsid w:val="004E1053"/>
    <w:rsid w:val="004F127F"/>
    <w:rsid w:val="004F3F45"/>
    <w:rsid w:val="00502107"/>
    <w:rsid w:val="005024DE"/>
    <w:rsid w:val="00510DE3"/>
    <w:rsid w:val="00515727"/>
    <w:rsid w:val="00543040"/>
    <w:rsid w:val="005441B4"/>
    <w:rsid w:val="005803D5"/>
    <w:rsid w:val="00595D7D"/>
    <w:rsid w:val="005B6097"/>
    <w:rsid w:val="005E2E53"/>
    <w:rsid w:val="005E7652"/>
    <w:rsid w:val="00647249"/>
    <w:rsid w:val="00657FAD"/>
    <w:rsid w:val="0067283E"/>
    <w:rsid w:val="006A6624"/>
    <w:rsid w:val="006C3B09"/>
    <w:rsid w:val="006D0AA5"/>
    <w:rsid w:val="00723790"/>
    <w:rsid w:val="007449A7"/>
    <w:rsid w:val="007756FD"/>
    <w:rsid w:val="007A06CF"/>
    <w:rsid w:val="007B79E4"/>
    <w:rsid w:val="007C7D9B"/>
    <w:rsid w:val="007D7C66"/>
    <w:rsid w:val="007E2963"/>
    <w:rsid w:val="00811633"/>
    <w:rsid w:val="00812DF4"/>
    <w:rsid w:val="00814C7F"/>
    <w:rsid w:val="00824266"/>
    <w:rsid w:val="008301C7"/>
    <w:rsid w:val="008467A8"/>
    <w:rsid w:val="00891A09"/>
    <w:rsid w:val="008B7CE7"/>
    <w:rsid w:val="008C01AA"/>
    <w:rsid w:val="008C2B2E"/>
    <w:rsid w:val="008F0B96"/>
    <w:rsid w:val="0090666E"/>
    <w:rsid w:val="00915B76"/>
    <w:rsid w:val="009536CE"/>
    <w:rsid w:val="00965EA1"/>
    <w:rsid w:val="00971E56"/>
    <w:rsid w:val="0098133A"/>
    <w:rsid w:val="009967B2"/>
    <w:rsid w:val="009A5096"/>
    <w:rsid w:val="009B1881"/>
    <w:rsid w:val="009C06ED"/>
    <w:rsid w:val="00A03DFC"/>
    <w:rsid w:val="00A2387F"/>
    <w:rsid w:val="00A41983"/>
    <w:rsid w:val="00AB5A5A"/>
    <w:rsid w:val="00AC2AAE"/>
    <w:rsid w:val="00AD0C59"/>
    <w:rsid w:val="00AD31C6"/>
    <w:rsid w:val="00AE18BB"/>
    <w:rsid w:val="00AF0FE7"/>
    <w:rsid w:val="00B0212A"/>
    <w:rsid w:val="00B15BC2"/>
    <w:rsid w:val="00B51D64"/>
    <w:rsid w:val="00B54242"/>
    <w:rsid w:val="00B631E1"/>
    <w:rsid w:val="00B7011C"/>
    <w:rsid w:val="00B9368D"/>
    <w:rsid w:val="00BA2AD8"/>
    <w:rsid w:val="00BC72F0"/>
    <w:rsid w:val="00BD4999"/>
    <w:rsid w:val="00BD6717"/>
    <w:rsid w:val="00C30EC5"/>
    <w:rsid w:val="00C74D09"/>
    <w:rsid w:val="00C913DB"/>
    <w:rsid w:val="00C97099"/>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47E"/>
    <w:rsid w:val="00D8671A"/>
    <w:rsid w:val="00DB7160"/>
    <w:rsid w:val="00DE3C72"/>
    <w:rsid w:val="00E06D6A"/>
    <w:rsid w:val="00E160E1"/>
    <w:rsid w:val="00E36425"/>
    <w:rsid w:val="00E63EF0"/>
    <w:rsid w:val="00E749A3"/>
    <w:rsid w:val="00E76FC9"/>
    <w:rsid w:val="00E87C42"/>
    <w:rsid w:val="00EC4A4C"/>
    <w:rsid w:val="00F0111E"/>
    <w:rsid w:val="00F06225"/>
    <w:rsid w:val="00F3475A"/>
    <w:rsid w:val="00F35112"/>
    <w:rsid w:val="00F7023F"/>
    <w:rsid w:val="00F72C24"/>
    <w:rsid w:val="00F86435"/>
    <w:rsid w:val="00F868EC"/>
    <w:rsid w:val="00FB74F6"/>
    <w:rsid w:val="00FC45BC"/>
    <w:rsid w:val="00FC6EFF"/>
    <w:rsid w:val="00FD5CEA"/>
    <w:rsid w:val="00FE169A"/>
    <w:rsid w:val="00FF3AE3"/>
    <w:rsid w:val="01E608F7"/>
    <w:rsid w:val="0AEB4034"/>
    <w:rsid w:val="113440A3"/>
    <w:rsid w:val="221428D1"/>
    <w:rsid w:val="2DC64F7E"/>
    <w:rsid w:val="301D77AB"/>
    <w:rsid w:val="4FCA0B10"/>
    <w:rsid w:val="65521052"/>
    <w:rsid w:val="678C73BF"/>
    <w:rsid w:val="67D31034"/>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qFormat/>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3170</Words>
  <Characters>3384</Characters>
  <Lines>20</Lines>
  <Paragraphs>5</Paragraphs>
  <TotalTime>0</TotalTime>
  <ScaleCrop>false</ScaleCrop>
  <LinksUpToDate>false</LinksUpToDate>
  <CharactersWithSpaces>3432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2026-01-14T10:02:00Z</dcterms:created>
  <dc:creator>何烷桦</dc:creator>
  <cp:lastModifiedBy>  </cp:lastModifiedBy>
  <dcterms:modified xsi:type="dcterms:W3CDTF">2026-06-11T02:21:08Z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11E7B60A12ED48938092DDBF6488B01D_13</vt:lpwstr>
  </property>
  <property fmtid="{D5CDD505-2E9C-101B-9397-08002B2CF9AE}" pid="4" name="KSOTemplateDocerSaveRecord">
    <vt:lpwstr>eyJoZGlkIjoiNjI4MGFhMzNkNWViMDFkODMyYzBmYmY3MjUyOWZjODUiLCJ1c2VySWQiOiIzNzE4MDk3NDIifQ==</vt:lpwstr>
  </property>
</Properties>
</file>