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63C4">
      <w:pPr>
        <w:ind w:firstLine="160" w:firstLineChars="50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附件1：</w:t>
      </w:r>
    </w:p>
    <w:p w14:paraId="46B32CFA">
      <w:pPr>
        <w:jc w:val="center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  <w:lang w:val="en-US" w:eastAsia="zh-CN"/>
        </w:rPr>
        <w:t>儿童健康大楼15层窗帘（含安装）项目采购需求</w:t>
      </w:r>
    </w:p>
    <w:p w14:paraId="7F75D7D0">
      <w:pPr>
        <w:numPr>
          <w:ilvl w:val="0"/>
          <w:numId w:val="1"/>
        </w:numPr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项目概况</w:t>
      </w:r>
    </w:p>
    <w:p w14:paraId="6EE6E39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200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项目名称：儿童大楼</w:t>
      </w:r>
      <w:r>
        <w:rPr>
          <w:rFonts w:hint="eastAsia" w:cs="Times New Roman"/>
          <w:sz w:val="21"/>
          <w:szCs w:val="21"/>
          <w:lang w:val="en-US" w:eastAsia="zh-CN"/>
        </w:rPr>
        <w:t>15层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窗帘（含床帘）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安装</w:t>
      </w:r>
      <w:r>
        <w:rPr>
          <w:rFonts w:ascii="Times New Roman" w:hAnsi="Times New Roman" w:eastAsia="宋体" w:cs="Times New Roman"/>
          <w:sz w:val="21"/>
          <w:szCs w:val="21"/>
        </w:rPr>
        <w:t>项目</w:t>
      </w:r>
    </w:p>
    <w:p w14:paraId="5AE047A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cs="Times New Roman"/>
          <w:sz w:val="21"/>
          <w:szCs w:val="21"/>
          <w:lang w:eastAsia="zh-CN"/>
        </w:rPr>
        <w:t>项目范围：为江门市妇幼保健院儿童大楼</w:t>
      </w:r>
      <w:r>
        <w:rPr>
          <w:rFonts w:hint="eastAsia" w:cs="Times New Roman"/>
          <w:sz w:val="21"/>
          <w:szCs w:val="21"/>
          <w:lang w:val="en-US" w:eastAsia="zh-CN"/>
        </w:rPr>
        <w:t>15层提供窗帘（</w:t>
      </w:r>
      <w:r>
        <w:rPr>
          <w:rFonts w:hint="eastAsia" w:cs="Times New Roman"/>
          <w:sz w:val="21"/>
          <w:szCs w:val="21"/>
          <w:highlight w:val="yellow"/>
          <w:lang w:val="en-US" w:eastAsia="zh-CN"/>
        </w:rPr>
        <w:t>部分为电动窗帘</w:t>
      </w:r>
      <w:r>
        <w:rPr>
          <w:rFonts w:hint="eastAsia" w:cs="Times New Roman"/>
          <w:sz w:val="21"/>
          <w:szCs w:val="21"/>
          <w:lang w:val="en-US" w:eastAsia="zh-CN"/>
        </w:rPr>
        <w:t>）、床帘、卷帘及配套轨道、配件的供货、运输、安装、调试等全流程服务，包含20个窗的窗帘、绑带、</w:t>
      </w:r>
      <w:r>
        <w:rPr>
          <w:rFonts w:hint="eastAsia" w:cs="Times New Roman"/>
          <w:sz w:val="21"/>
          <w:szCs w:val="21"/>
          <w:highlight w:val="yellow"/>
          <w:lang w:val="en-US" w:eastAsia="zh-CN"/>
        </w:rPr>
        <w:t>20</w:t>
      </w:r>
      <w:r>
        <w:rPr>
          <w:rFonts w:hint="eastAsia" w:cs="Times New Roman"/>
          <w:sz w:val="21"/>
          <w:szCs w:val="21"/>
          <w:lang w:val="en-US" w:eastAsia="zh-CN"/>
        </w:rPr>
        <w:t>个窗纱、</w:t>
      </w:r>
      <w:r>
        <w:rPr>
          <w:rFonts w:hint="eastAsia" w:cs="Times New Roman"/>
          <w:sz w:val="21"/>
          <w:szCs w:val="21"/>
          <w:highlight w:val="yellow"/>
          <w:lang w:val="en-US" w:eastAsia="zh-CN"/>
        </w:rPr>
        <w:t>6</w:t>
      </w:r>
      <w:r>
        <w:rPr>
          <w:rFonts w:hint="eastAsia" w:cs="Times New Roman"/>
          <w:sz w:val="21"/>
          <w:szCs w:val="21"/>
          <w:lang w:val="en-US" w:eastAsia="zh-CN"/>
        </w:rPr>
        <w:t>个的隔帘、</w:t>
      </w:r>
      <w:r>
        <w:rPr>
          <w:rFonts w:hint="eastAsia" w:cs="Times New Roman"/>
          <w:sz w:val="21"/>
          <w:szCs w:val="21"/>
          <w:highlight w:val="yellow"/>
          <w:lang w:val="en-US" w:eastAsia="zh-CN"/>
        </w:rPr>
        <w:t>11个</w:t>
      </w:r>
      <w:r>
        <w:rPr>
          <w:rFonts w:hint="eastAsia" w:cs="Times New Roman"/>
          <w:sz w:val="21"/>
          <w:szCs w:val="21"/>
          <w:lang w:val="en-US" w:eastAsia="zh-CN"/>
        </w:rPr>
        <w:t>窗户的卷帘及对应配套道轨、配件。</w:t>
      </w:r>
    </w:p>
    <w:p w14:paraId="3E84A7E5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项目要求：所有产品需符合国家相关质量、安全、环保标准，适配医院母婴活动区域的使用场景，满足抗菌、阻燃、安全、耐用等核心要求，安装施工需遵循医院现场管理规定，做到文明施工、安全施工。</w:t>
      </w:r>
    </w:p>
    <w:p w14:paraId="4E94D8DD">
      <w:pPr>
        <w:numPr>
          <w:ilvl w:val="0"/>
          <w:numId w:val="0"/>
        </w:num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二、</w:t>
      </w:r>
      <w:r>
        <w:rPr>
          <w:rFonts w:hint="eastAsia" w:ascii="楷体" w:hAnsi="楷体" w:eastAsia="楷体"/>
          <w:b/>
          <w:sz w:val="32"/>
          <w:szCs w:val="32"/>
        </w:rPr>
        <w:t>材料、配件及制作要求</w:t>
      </w:r>
    </w:p>
    <w:tbl>
      <w:tblPr>
        <w:tblStyle w:val="5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79"/>
        <w:gridCol w:w="5040"/>
        <w:gridCol w:w="2738"/>
      </w:tblGrid>
      <w:tr w14:paraId="28F4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2" w:type="dxa"/>
          </w:tcPr>
          <w:p w14:paraId="15E75871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highlight w:val="none"/>
              </w:rPr>
              <w:t>序号</w:t>
            </w:r>
          </w:p>
        </w:tc>
        <w:tc>
          <w:tcPr>
            <w:tcW w:w="1579" w:type="dxa"/>
          </w:tcPr>
          <w:p w14:paraId="0BCCF06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highlight w:val="none"/>
              </w:rPr>
              <w:t>物品名称</w:t>
            </w:r>
          </w:p>
        </w:tc>
        <w:tc>
          <w:tcPr>
            <w:tcW w:w="5040" w:type="dxa"/>
          </w:tcPr>
          <w:p w14:paraId="0D5850C7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highlight w:val="none"/>
              </w:rPr>
              <w:t>详细参数</w:t>
            </w:r>
          </w:p>
        </w:tc>
        <w:tc>
          <w:tcPr>
            <w:tcW w:w="2738" w:type="dxa"/>
          </w:tcPr>
          <w:p w14:paraId="3F060B3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highlight w:val="none"/>
              </w:rPr>
              <w:t>备注</w:t>
            </w:r>
          </w:p>
        </w:tc>
      </w:tr>
      <w:tr w14:paraId="3A69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822" w:type="dxa"/>
            <w:vAlign w:val="center"/>
          </w:tcPr>
          <w:p w14:paraId="728B5BC3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579" w:type="dxa"/>
            <w:vAlign w:val="center"/>
          </w:tcPr>
          <w:p w14:paraId="118C0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窗帘</w:t>
            </w:r>
          </w:p>
        </w:tc>
        <w:tc>
          <w:tcPr>
            <w:tcW w:w="5040" w:type="dxa"/>
            <w:vAlign w:val="center"/>
          </w:tcPr>
          <w:p w14:paraId="031D05E5">
            <w:pPr>
              <w:widowControl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材质：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eastAsia="zh-CN"/>
              </w:rPr>
              <w:t>雪尼尔布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规格：离地≤30cm                幅宽：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4m*2.8m高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 制作要求：按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倍褶位制作  </w:t>
            </w:r>
          </w:p>
          <w:p w14:paraId="29F0F856">
            <w:pPr>
              <w:widowControl/>
              <w:rPr>
                <w:rFonts w:hint="eastAsia" w:ascii="宋体" w:hAnsi="宋体" w:cs="宋体" w:eastAsiaTheme="minorEastAsia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eastAsia="zh-CN"/>
              </w:rPr>
              <w:t>工艺：</w:t>
            </w:r>
            <w:r>
              <w:rPr>
                <w:rFonts w:hint="eastAsia" w:ascii="宋体" w:hAnsi="宋体"/>
                <w:color w:val="FF0000"/>
                <w:kern w:val="0"/>
                <w:szCs w:val="21"/>
                <w:highlight w:val="none"/>
                <w:lang w:eastAsia="zh-CN"/>
              </w:rPr>
              <w:t>韩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褶</w:t>
            </w:r>
            <w:r>
              <w:rPr>
                <w:rFonts w:hint="eastAsia" w:ascii="宋体" w:hAnsi="宋体"/>
                <w:color w:val="FF0000"/>
                <w:kern w:val="0"/>
                <w:szCs w:val="21"/>
                <w:highlight w:val="none"/>
                <w:lang w:eastAsia="zh-CN"/>
              </w:rPr>
              <w:t>、高温定型。</w:t>
            </w:r>
          </w:p>
          <w:p w14:paraId="2709C2C6">
            <w:pPr>
              <w:widowControl/>
              <w:rPr>
                <w:rFonts w:hint="eastAsia" w:ascii="宋体" w:hAnsi="宋体" w:cs="宋体" w:eastAsiaTheme="minor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胀破强度 符合GB/T 19817-2015《纺织品 装饰用织物》标准通过抗菌效果FZ/T 73023-2006《抗菌针织品》国家标准A级检测                                     可分解致癌芳香胺染料：符合GB 18401-2010  《国家纺织产品基本安全技术规范》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1FBAD203">
            <w:pPr>
              <w:widowControl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耐洗色牢度符合GB/T 19817-2015《纺织装饰用织物》标准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738" w:type="dxa"/>
          </w:tcPr>
          <w:p w14:paraId="5EDB88B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 w:ascii="宋体" w:hAnsi="宋体" w:cs="Times New Roman"/>
                <w:kern w:val="0"/>
                <w:highlight w:val="none"/>
              </w:rPr>
              <w:t>窗帘共</w:t>
            </w:r>
            <w:r>
              <w:rPr>
                <w:rFonts w:hint="eastAsia" w:ascii="宋体" w:hAnsi="宋体" w:cs="Times New Roman"/>
                <w:kern w:val="0"/>
                <w:highlight w:val="none"/>
                <w:lang w:val="en-US" w:eastAsia="zh-CN"/>
              </w:rPr>
              <w:t>20张</w:t>
            </w:r>
            <w:r>
              <w:rPr>
                <w:rFonts w:hint="eastAsia" w:ascii="宋体" w:hAnsi="宋体" w:eastAsia="宋体" w:cs="Times New Roman"/>
                <w:kern w:val="0"/>
                <w:highlight w:val="none"/>
              </w:rPr>
              <w:drawing>
                <wp:inline distT="0" distB="0" distL="114300" distR="114300">
                  <wp:extent cx="1270635" cy="1818640"/>
                  <wp:effectExtent l="0" t="0" r="5715" b="10160"/>
                  <wp:docPr id="2" name="图片 2" descr="微信图片_2024060815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6081511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19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22" w:type="dxa"/>
            <w:vAlign w:val="center"/>
          </w:tcPr>
          <w:p w14:paraId="18B0C638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Align w:val="center"/>
          </w:tcPr>
          <w:p w14:paraId="677099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窗帘纱</w:t>
            </w:r>
          </w:p>
        </w:tc>
        <w:tc>
          <w:tcPr>
            <w:tcW w:w="5040" w:type="dxa"/>
            <w:vAlign w:val="center"/>
          </w:tcPr>
          <w:p w14:paraId="526FF568">
            <w:pPr>
              <w:widowControl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材质：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雪纺纱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规格：离地≤30cm </w:t>
            </w:r>
          </w:p>
          <w:p w14:paraId="0A9E5752">
            <w:pPr>
              <w:widowControl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幅宽：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4m*2.8m高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</w:t>
            </w:r>
          </w:p>
          <w:p w14:paraId="488377B1">
            <w:pPr>
              <w:widowControl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eastAsia="zh-CN"/>
              </w:rPr>
              <w:t>工艺：韩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褶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</w:t>
            </w:r>
          </w:p>
          <w:p w14:paraId="70CB301A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阻燃防火性能：达到国家GB20286-2006《公共场所阻燃制品及组件燃烧性能要求和标识》标准燃烧性能达到1级阻燃</w:t>
            </w:r>
          </w:p>
          <w:p w14:paraId="3C21C522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甲醛含量：低于GB 18401-2010《国家纺织产品基本安全技术规范》  （C类）限定值。符合GB/T 2912.1-2009(水萃取法) 检验标准                                  PH值：符合GB 18401-2010《国家纺织产品基本安全技术规范》</w:t>
            </w:r>
          </w:p>
          <w:p w14:paraId="6E8C51F9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通过抗菌效果FZ/T 73023-2006《抗菌针织品》国家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准A级检测                                     可分解致癌芳香胺染料：符合GB 18401-2010  《国家纺织产品基本安全技术规范》</w:t>
            </w:r>
          </w:p>
          <w:p w14:paraId="6A9CBD60">
            <w:pPr>
              <w:widowControl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耐洗色牢度符合GB/T 19817-2015《纺织装饰用织物》标准</w:t>
            </w:r>
          </w:p>
          <w:p w14:paraId="2AF6ADCB">
            <w:pPr>
              <w:widowControl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胀破强度 符合GB/T 19817-2015《纺织品 装饰用织物》标准</w:t>
            </w:r>
          </w:p>
          <w:p w14:paraId="17DD870C">
            <w:pPr>
              <w:pStyle w:val="7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水洗尺寸变化率即缩水率：符合GB/T19817-2005《纺织品 装饰用织物》标准</w:t>
            </w:r>
          </w:p>
        </w:tc>
        <w:tc>
          <w:tcPr>
            <w:tcW w:w="2738" w:type="dxa"/>
          </w:tcPr>
          <w:p w14:paraId="7B3582CF">
            <w:pPr>
              <w:spacing w:line="360" w:lineRule="auto"/>
              <w:jc w:val="center"/>
              <w:rPr>
                <w:rFonts w:hint="default" w:ascii="宋体" w:hAnsi="宋体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highlight w:val="none"/>
                <w:lang w:val="en-US" w:eastAsia="zh-CN"/>
              </w:rPr>
              <w:t>窗帘纱6张</w:t>
            </w:r>
          </w:p>
          <w:p w14:paraId="52EA3A6A">
            <w:pPr>
              <w:spacing w:line="360" w:lineRule="auto"/>
              <w:jc w:val="center"/>
              <w:rPr>
                <w:rFonts w:hint="eastAsia" w:ascii="宋体" w:hAnsi="宋体" w:cs="Times New Roman"/>
                <w:kern w:val="0"/>
                <w:highlight w:val="none"/>
                <w:lang w:val="en-US" w:eastAsia="zh-CN"/>
              </w:rPr>
            </w:pPr>
          </w:p>
          <w:p w14:paraId="509F92AA">
            <w:pPr>
              <w:spacing w:line="360" w:lineRule="auto"/>
              <w:jc w:val="center"/>
              <w:rPr>
                <w:rFonts w:hint="eastAsia" w:ascii="宋体" w:hAnsi="宋体" w:cs="Times New Roman"/>
                <w:kern w:val="0"/>
                <w:highlight w:val="none"/>
                <w:lang w:val="en-US" w:eastAsia="zh-CN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1266190" cy="1344295"/>
                  <wp:effectExtent l="0" t="0" r="10160" b="825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D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22" w:type="dxa"/>
            <w:vAlign w:val="center"/>
          </w:tcPr>
          <w:p w14:paraId="3090FDD8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vAlign w:val="center"/>
          </w:tcPr>
          <w:p w14:paraId="3315B5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隔帘</w:t>
            </w:r>
          </w:p>
        </w:tc>
        <w:tc>
          <w:tcPr>
            <w:tcW w:w="5040" w:type="dxa"/>
            <w:vAlign w:val="center"/>
          </w:tcPr>
          <w:p w14:paraId="50C844B3">
            <w:pPr>
              <w:widowControl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材质：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 xml:space="preserve">雪尼尔纱   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规格：离地≤30cm </w:t>
            </w:r>
          </w:p>
          <w:p w14:paraId="57FB1A6D">
            <w:pPr>
              <w:widowControl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幅宽：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2.5m*2.5m高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</w:t>
            </w:r>
          </w:p>
          <w:p w14:paraId="63D9C44F">
            <w:pPr>
              <w:widowControl/>
              <w:rPr>
                <w:rFonts w:hint="eastAsia" w:ascii="宋体" w:hAnsi="宋体" w:cs="宋体" w:eastAsiaTheme="minorEastAsia"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工艺：韩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褶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、高温定型</w:t>
            </w:r>
          </w:p>
          <w:p w14:paraId="1D1E52D2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阻燃防火性能：达到国家GB20286-2006《公共场所阻燃制品及组件燃烧性能要求和标识》标准燃烧性能达到1级阻燃</w:t>
            </w:r>
          </w:p>
          <w:p w14:paraId="14788D22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甲醛含量：低于GB 18401-2010《国家纺织产品基本安全技术规范》  （C类）限定值。符合GB/T 2912.1-2009(水萃取法) 检验标准                                  PH值：符合GB 18401-2010《国家纺织产品基本安全技术规范》</w:t>
            </w:r>
          </w:p>
          <w:p w14:paraId="550117A5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通过抗菌效果FZ/T 73023-2006《抗菌针织品》国家标准A级检测                                     可分解致癌芳香胺染料：符合GB 18401-2010  《国家纺织产品基本安全技术规范》</w:t>
            </w:r>
          </w:p>
          <w:p w14:paraId="3CB89B4A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耐洗色牢度符合GB/T 19817-2005《纺织装饰用织物》标准</w:t>
            </w:r>
          </w:p>
          <w:p w14:paraId="075AAC41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胀破强度 符合GB/T 19817-2005《纺织品 装饰用织物》标准</w:t>
            </w:r>
          </w:p>
          <w:p w14:paraId="62A9FC40">
            <w:pPr>
              <w:pStyle w:val="7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水洗尺寸变化率即缩水率：符合GB/T19817-2005《纺织品 装饰用织物》标准</w:t>
            </w:r>
          </w:p>
        </w:tc>
        <w:tc>
          <w:tcPr>
            <w:tcW w:w="2738" w:type="dxa"/>
          </w:tcPr>
          <w:p w14:paraId="0A2D2B6A">
            <w:pPr>
              <w:spacing w:line="360" w:lineRule="auto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隔帘，6张</w:t>
            </w:r>
          </w:p>
          <w:p w14:paraId="2EC1F201">
            <w:pPr>
              <w:spacing w:line="360" w:lineRule="auto"/>
              <w:jc w:val="center"/>
              <w:rPr>
                <w:highlight w:val="none"/>
              </w:rPr>
            </w:pPr>
          </w:p>
          <w:p w14:paraId="5B7E793E"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1599565" cy="1950720"/>
                  <wp:effectExtent l="0" t="0" r="635" b="1143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3A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822" w:type="dxa"/>
            <w:vAlign w:val="center"/>
          </w:tcPr>
          <w:p w14:paraId="494BC14E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vAlign w:val="center"/>
          </w:tcPr>
          <w:p w14:paraId="4348FDB7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卷帘</w:t>
            </w:r>
          </w:p>
        </w:tc>
        <w:tc>
          <w:tcPr>
            <w:tcW w:w="5040" w:type="dxa"/>
            <w:vAlign w:val="center"/>
          </w:tcPr>
          <w:p w14:paraId="54B8E6CD">
            <w:pPr>
              <w:pStyle w:val="7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</w:rPr>
              <w:t>卷帘面料：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采用双面遮光防火布质面料，遮光率≥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90%，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</w:rPr>
              <w:t>可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实现有效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</w:rPr>
              <w:t>遮光效果，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满足诊疗区域光线控制要需求；</w:t>
            </w:r>
          </w:p>
          <w:p w14:paraId="36F00A18">
            <w:pPr>
              <w:pStyle w:val="7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性能：具备优异的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</w:rPr>
              <w:t>防紫外线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</w:rPr>
              <w:t>抗酸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</w:rPr>
              <w:t>抗碱性能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，同时防霉、防蛀、耐候性强，长期使用不易老化变形；</w:t>
            </w:r>
          </w:p>
          <w:p w14:paraId="7E22A45B">
            <w:pPr>
              <w:pStyle w:val="7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合规性：面料阻燃性能需符合《公共场所阻燃制品及组件燃烧性能要求和标识》（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GB20286）相关标准，无有害物质释放，适配医院洁净、安全使用的场景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738" w:type="dxa"/>
          </w:tcPr>
          <w:p w14:paraId="30D406E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 w:ascii="宋体" w:hAnsi="宋体" w:cs="Times New Roman"/>
                <w:kern w:val="0"/>
                <w:highlight w:val="none"/>
                <w:lang w:val="en-US" w:eastAsia="zh-CN"/>
              </w:rPr>
              <w:t>卷帘11</w:t>
            </w:r>
            <w:r>
              <w:rPr>
                <w:rFonts w:hint="eastAsia" w:ascii="宋体" w:hAnsi="宋体" w:cs="Times New Roman"/>
                <w:kern w:val="0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kern w:val="0"/>
                <w:highlight w:val="none"/>
              </w:rPr>
              <w:drawing>
                <wp:inline distT="0" distB="0" distL="114300" distR="114300">
                  <wp:extent cx="1165225" cy="960755"/>
                  <wp:effectExtent l="0" t="0" r="15875" b="10795"/>
                  <wp:docPr id="6" name="图片 6" descr="微信图片_20241115200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11152008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78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22" w:type="dxa"/>
            <w:vAlign w:val="center"/>
          </w:tcPr>
          <w:p w14:paraId="30EF1EF3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vAlign w:val="center"/>
          </w:tcPr>
          <w:p w14:paraId="200A8AD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道轨</w:t>
            </w:r>
          </w:p>
        </w:tc>
        <w:tc>
          <w:tcPr>
            <w:tcW w:w="5040" w:type="dxa"/>
            <w:vAlign w:val="center"/>
          </w:tcPr>
          <w:p w14:paraId="50C34464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材质：铝合金</w:t>
            </w:r>
          </w:p>
          <w:p w14:paraId="52BB2F9B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外壁：12mm宽拉丝美化设计，内壁设加强筋2道</w:t>
            </w:r>
          </w:p>
          <w:p w14:paraId="1E146318"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封口为铁质铸件</w:t>
            </w:r>
          </w:p>
          <w:p w14:paraId="6800DFC3">
            <w:pPr>
              <w:pStyle w:val="7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符合GB/T6892-2016《一般工业用铝及铝合金挤压型材》标准的要求</w:t>
            </w:r>
          </w:p>
          <w:p w14:paraId="786CFDAA">
            <w:pPr>
              <w:pStyle w:val="7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壁厚：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mm，为铝质医隔帘导轨专用安装码，产品用铝材一体铸造而成，安装稳固、使用寿命长、不变形、不脱落</w:t>
            </w:r>
          </w:p>
        </w:tc>
        <w:tc>
          <w:tcPr>
            <w:tcW w:w="2738" w:type="dxa"/>
          </w:tcPr>
          <w:p w14:paraId="36FDE967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drawing>
                <wp:inline distT="0" distB="0" distL="114300" distR="114300">
                  <wp:extent cx="1202690" cy="1514475"/>
                  <wp:effectExtent l="0" t="0" r="16510" b="9525"/>
                  <wp:docPr id="10" name="图片 10" descr="微信图片_2023052920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305292018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F9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22" w:type="dxa"/>
            <w:vAlign w:val="center"/>
          </w:tcPr>
          <w:p w14:paraId="717B49C1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vAlign w:val="center"/>
          </w:tcPr>
          <w:p w14:paraId="7417B02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电动窗帘电机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2F7145D">
            <w:pPr>
              <w:widowControl/>
              <w:numPr>
                <w:ilvl w:val="0"/>
                <w:numId w:val="3"/>
              </w:numP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优质品牌电机，智能控制、语音遥控、开关遥控。</w:t>
            </w:r>
          </w:p>
          <w:p w14:paraId="70C76B3E">
            <w:pPr>
              <w:widowControl/>
              <w:numPr>
                <w:ilvl w:val="0"/>
                <w:numId w:val="3"/>
              </w:numPr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波纹槽、不锈钢纳米滑轮。</w:t>
            </w:r>
          </w:p>
          <w:p w14:paraId="442E0D34">
            <w:pPr>
              <w:widowControl/>
              <w:numPr>
                <w:ilvl w:val="0"/>
                <w:numId w:val="3"/>
              </w:numPr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静音、承重强、耐磨。</w:t>
            </w:r>
          </w:p>
          <w:p w14:paraId="4FD9026E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8" w:type="dxa"/>
          </w:tcPr>
          <w:p w14:paraId="374F37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1124585" cy="1299210"/>
                  <wp:effectExtent l="0" t="0" r="18415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DFCAD2">
      <w:pPr>
        <w:rPr>
          <w:rFonts w:ascii="楷体" w:hAnsi="楷体" w:eastAsia="楷体"/>
          <w:b/>
          <w:sz w:val="32"/>
          <w:szCs w:val="32"/>
          <w:highlight w:val="none"/>
        </w:rPr>
      </w:pPr>
    </w:p>
    <w:p w14:paraId="15249C3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其它</w:t>
      </w:r>
    </w:p>
    <w:p w14:paraId="55A2926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1、报价费用含布料、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绑带、道轨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、配件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电动窗帘电机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等，含税、送货及安装等一切费用。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窗帘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帘导轨安装必须牢固。</w:t>
      </w:r>
    </w:p>
    <w:p w14:paraId="4D41CBC0"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2、安装前，要结合房间整体效果调整窗帘颜色、长度，经双方确认后，方可全部生产。</w:t>
      </w:r>
    </w:p>
    <w:p w14:paraId="4069B570">
      <w:pP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3、送货时间与方式，经双方确认，尽量避免对病区正常工作产生影响。</w:t>
      </w:r>
    </w:p>
    <w:p w14:paraId="10CF31E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、医院负责场地、电费及采购费用；其余一切费用由中标单位承担。</w:t>
      </w:r>
    </w:p>
    <w:p w14:paraId="54E2C31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、窗户及床的数量及尺寸。见附件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4FD6B6-F7D1-4EE2-A1CA-5EF51FD0A1F6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01EC4E-4D00-46AE-9F59-7252117386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4D9EABA-4739-4411-8C09-0CAE74D076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CEB1BE-C0D8-4826-A2A9-A8A66712653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49E0AAF9-67BD-42E4-BCF8-8415832BDF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8347562-3105-46DE-BFF4-28390F0EF9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F54AE"/>
    <w:multiLevelType w:val="singleLevel"/>
    <w:tmpl w:val="951F54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2046D0"/>
    <w:multiLevelType w:val="singleLevel"/>
    <w:tmpl w:val="F22046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D92F41"/>
    <w:multiLevelType w:val="singleLevel"/>
    <w:tmpl w:val="F9D92F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jRlZGEwMTdkYTI5NDdmNDNhMTVmMGVhNjA2ODMifQ=="/>
  </w:docVars>
  <w:rsids>
    <w:rsidRoot w:val="002E3FAB"/>
    <w:rsid w:val="0025426C"/>
    <w:rsid w:val="002979B0"/>
    <w:rsid w:val="002E3FAB"/>
    <w:rsid w:val="00332D85"/>
    <w:rsid w:val="00343482"/>
    <w:rsid w:val="00424CA4"/>
    <w:rsid w:val="00437E5D"/>
    <w:rsid w:val="005515EB"/>
    <w:rsid w:val="0089575B"/>
    <w:rsid w:val="00B20613"/>
    <w:rsid w:val="00B461C1"/>
    <w:rsid w:val="00C46F7A"/>
    <w:rsid w:val="00C66F99"/>
    <w:rsid w:val="00C85495"/>
    <w:rsid w:val="00D74437"/>
    <w:rsid w:val="00D76D00"/>
    <w:rsid w:val="00D9431E"/>
    <w:rsid w:val="01791910"/>
    <w:rsid w:val="01830099"/>
    <w:rsid w:val="03795105"/>
    <w:rsid w:val="04EE4734"/>
    <w:rsid w:val="070A236C"/>
    <w:rsid w:val="089C2017"/>
    <w:rsid w:val="0ACA403B"/>
    <w:rsid w:val="12FE3A23"/>
    <w:rsid w:val="15962639"/>
    <w:rsid w:val="16E44051"/>
    <w:rsid w:val="1AEF3D3F"/>
    <w:rsid w:val="1B035BEA"/>
    <w:rsid w:val="1BF8504C"/>
    <w:rsid w:val="1DD56BAD"/>
    <w:rsid w:val="1E391DB3"/>
    <w:rsid w:val="1E522E75"/>
    <w:rsid w:val="1EA37796"/>
    <w:rsid w:val="203737DB"/>
    <w:rsid w:val="257D4C7B"/>
    <w:rsid w:val="27C22E19"/>
    <w:rsid w:val="2AF4778E"/>
    <w:rsid w:val="2B852560"/>
    <w:rsid w:val="32EC446B"/>
    <w:rsid w:val="337B0FC3"/>
    <w:rsid w:val="36057C7A"/>
    <w:rsid w:val="36C50230"/>
    <w:rsid w:val="3E614CE2"/>
    <w:rsid w:val="3E9E4F0F"/>
    <w:rsid w:val="405336E5"/>
    <w:rsid w:val="410A5254"/>
    <w:rsid w:val="4B7F6192"/>
    <w:rsid w:val="547075D6"/>
    <w:rsid w:val="569A3030"/>
    <w:rsid w:val="586438F5"/>
    <w:rsid w:val="5A346EA3"/>
    <w:rsid w:val="5F530220"/>
    <w:rsid w:val="60AC4A61"/>
    <w:rsid w:val="614152A1"/>
    <w:rsid w:val="62CB721C"/>
    <w:rsid w:val="63677BF8"/>
    <w:rsid w:val="64AB1B75"/>
    <w:rsid w:val="6BCC7390"/>
    <w:rsid w:val="6DA57E98"/>
    <w:rsid w:val="6DB34AB2"/>
    <w:rsid w:val="738E7B26"/>
    <w:rsid w:val="75656C30"/>
    <w:rsid w:val="7E680A03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页眉 New New New New New New New New New New New New New New New New New New New New New New New"/>
    <w:basedOn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8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1462</Words>
  <Characters>1782</Characters>
  <Lines>11</Lines>
  <Paragraphs>3</Paragraphs>
  <TotalTime>3</TotalTime>
  <ScaleCrop>false</ScaleCrop>
  <LinksUpToDate>false</LinksUpToDate>
  <CharactersWithSpaces>2047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2025-03-27T03:22:00Z</dcterms:created>
  <dc:creator>叶鼎盛</dc:creator>
  <cp:lastModifiedBy>伍阿坚</cp:lastModifiedBy>
  <dcterms:modified xsi:type="dcterms:W3CDTF">2026-05-06T01:06:05Z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96D44942B8B44D83B1C68E4E9478A10B_13</vt:lpwstr>
  </property>
  <property fmtid="{D5CDD505-2E9C-101B-9397-08002B2CF9AE}" pid="4" name="KSOTemplateDocerSaveRecord">
    <vt:lpwstr>eyJoZGlkIjoiMGFkYTIxNGRjNWRjZTg5NWIxMjI1N2QzNWQ4ZTgwYTQiLCJ1c2VySWQiOiIyMjY0NjUzODUifQ==</vt:lpwstr>
  </property>
</Properties>
</file>