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DB738">
      <w:pPr>
        <w:widowControl/>
        <w:spacing w:line="360" w:lineRule="auto"/>
        <w:jc w:val="center"/>
        <w:rPr>
          <w:rFonts w:ascii="宋体" w:hAnsi="宋体"/>
          <w:color w:val="333333"/>
          <w:kern w:val="0"/>
          <w:szCs w:val="21"/>
        </w:rPr>
      </w:pPr>
      <w:r>
        <w:rPr>
          <w:rFonts w:hint="eastAsia" w:ascii="宋体" w:hAnsi="宋体"/>
          <w:b/>
          <w:bCs/>
          <w:kern w:val="0"/>
          <w:sz w:val="32"/>
          <w:szCs w:val="32"/>
        </w:rPr>
        <w:t>江门市妇幼保健院关于OA系统升级改造项目</w:t>
      </w:r>
      <w:r>
        <w:rPr>
          <w:rFonts w:hint="eastAsia" w:ascii="宋体" w:hAnsi="宋体"/>
          <w:b/>
          <w:bCs/>
          <w:kern w:val="0"/>
          <w:sz w:val="32"/>
          <w:szCs w:val="32"/>
          <w:lang w:val="en-US" w:eastAsia="zh-CN"/>
        </w:rPr>
        <w:t>采购</w:t>
      </w:r>
      <w:r>
        <w:rPr>
          <w:rFonts w:hint="eastAsia" w:ascii="宋体" w:hAnsi="宋体"/>
          <w:b/>
          <w:bCs/>
          <w:kern w:val="0"/>
          <w:sz w:val="32"/>
          <w:szCs w:val="32"/>
        </w:rPr>
        <w:t>需求</w:t>
      </w:r>
    </w:p>
    <w:p w14:paraId="099108BD">
      <w:pPr>
        <w:widowControl/>
        <w:shd w:val="clear" w:color="auto" w:fill="FFFFFF"/>
        <w:spacing w:line="360" w:lineRule="auto"/>
        <w:ind w:firstLine="480"/>
        <w:jc w:val="left"/>
        <w:rPr>
          <w:rFonts w:asciiTheme="minorEastAsia" w:hAnsiTheme="minorEastAsia" w:eastAsiaTheme="minorEastAsia"/>
          <w:color w:val="333333"/>
          <w:kern w:val="0"/>
          <w:szCs w:val="21"/>
        </w:rPr>
      </w:pPr>
    </w:p>
    <w:p w14:paraId="0FB8BBB3">
      <w:pPr>
        <w:widowControl/>
        <w:shd w:val="clear" w:color="auto" w:fill="FFFFFF"/>
        <w:spacing w:line="360" w:lineRule="auto"/>
        <w:ind w:firstLine="480"/>
        <w:jc w:val="left"/>
        <w:rPr>
          <w:rFonts w:asciiTheme="minorEastAsia" w:hAnsiTheme="minorEastAsia" w:eastAsiaTheme="minorEastAsia"/>
          <w:color w:val="333333"/>
          <w:kern w:val="0"/>
          <w:sz w:val="24"/>
          <w:szCs w:val="24"/>
        </w:rPr>
      </w:pPr>
      <w:r>
        <w:rPr>
          <w:rFonts w:hint="eastAsia" w:asciiTheme="minorEastAsia" w:hAnsiTheme="minorEastAsia" w:eastAsiaTheme="minorEastAsia"/>
          <w:color w:val="333333"/>
          <w:kern w:val="0"/>
          <w:sz w:val="24"/>
          <w:szCs w:val="24"/>
        </w:rPr>
        <w:t>本次信创国产化办公系统建设以“全栈替换、生态协同、政策响应”为核心目标。通过采用全新技术架构，全面适配国产服务器、芯片、操作系统、数据库及中间件，实现从硬件到软件的全栈信创替换，构建自主可控的办公信息化底层基础。</w:t>
      </w:r>
    </w:p>
    <w:p w14:paraId="4A132F85">
      <w:pPr>
        <w:widowControl/>
        <w:shd w:val="clear" w:color="auto" w:fill="FFFFFF"/>
        <w:spacing w:line="360" w:lineRule="auto"/>
        <w:ind w:firstLine="480"/>
        <w:jc w:val="left"/>
        <w:rPr>
          <w:rFonts w:asciiTheme="minorEastAsia" w:hAnsiTheme="minorEastAsia" w:eastAsiaTheme="minorEastAsia"/>
          <w:color w:val="333333"/>
          <w:kern w:val="0"/>
          <w:sz w:val="24"/>
          <w:szCs w:val="24"/>
        </w:rPr>
      </w:pPr>
      <w:r>
        <w:rPr>
          <w:rFonts w:hint="eastAsia" w:asciiTheme="minorEastAsia" w:hAnsiTheme="minorEastAsia" w:eastAsiaTheme="minorEastAsia"/>
          <w:color w:val="333333"/>
          <w:kern w:val="0"/>
          <w:sz w:val="24"/>
          <w:szCs w:val="24"/>
        </w:rPr>
        <w:t>推动医院融入国产软硬件生态体系，通过与国产技术产品的深度集成，形成兼容性强、扩展性好的协同办公环境，提升系统的稳定性与安全性，为医院业务创新提供坚实的技术支撑。严格对标国家信创政策要求，通过国产化办公系统建设，强化医院信息安全保障能力，推动医疗数据安全与业务连续性管理，同时助力国内信息技术产业发展，实现政策落地与技术自主的双重目标。</w:t>
      </w:r>
    </w:p>
    <w:p w14:paraId="1C08E778">
      <w:pPr>
        <w:widowControl/>
        <w:shd w:val="clear" w:color="auto" w:fill="FFFFFF"/>
        <w:spacing w:line="360" w:lineRule="auto"/>
        <w:ind w:firstLine="480"/>
        <w:jc w:val="left"/>
        <w:rPr>
          <w:rFonts w:asciiTheme="minorEastAsia" w:hAnsiTheme="minorEastAsia" w:eastAsiaTheme="minorEastAsia"/>
          <w:color w:val="333333"/>
          <w:kern w:val="0"/>
          <w:szCs w:val="21"/>
        </w:rPr>
      </w:pPr>
    </w:p>
    <w:p w14:paraId="5A2A9272">
      <w:pPr>
        <w:pStyle w:val="20"/>
        <w:widowControl/>
        <w:numPr>
          <w:ilvl w:val="0"/>
          <w:numId w:val="0"/>
        </w:numPr>
        <w:shd w:val="clear" w:color="auto" w:fill="FFFFFF"/>
        <w:spacing w:line="360" w:lineRule="auto"/>
        <w:ind w:left="1200" w:leftChars="0" w:hanging="720" w:firstLineChars="0"/>
        <w:jc w:val="left"/>
        <w:rPr>
          <w:rFonts w:ascii="宋体" w:hAnsi="宋体" w:cs="Noto Sans CJK JP Regular"/>
          <w:b/>
          <w:bCs/>
          <w:kern w:val="0"/>
          <w:sz w:val="24"/>
          <w:szCs w:val="24"/>
        </w:rPr>
      </w:pPr>
      <w:r>
        <w:rPr>
          <w:rFonts w:hint="default" w:ascii="宋体" w:hAnsi="宋体" w:eastAsia="宋体" w:cs="Noto Sans CJK JP Regular"/>
          <w:b/>
          <w:bCs/>
          <w:kern w:val="0"/>
          <w:sz w:val="24"/>
          <w:szCs w:val="24"/>
          <w:lang w:val="en-US" w:eastAsia="zh-CN" w:bidi="ar-SA"/>
        </w:rPr>
        <w:t>一、</w:t>
      </w:r>
      <w:r>
        <w:rPr>
          <w:rFonts w:hint="eastAsia" w:ascii="宋体" w:hAnsi="宋体" w:cs="Noto Sans CJK JP Regular"/>
          <w:b/>
          <w:bCs/>
          <w:kern w:val="0"/>
          <w:sz w:val="24"/>
          <w:szCs w:val="24"/>
        </w:rPr>
        <w:t>项目名称：江门市妇幼保健院关于OA系统升级改造项目</w:t>
      </w:r>
    </w:p>
    <w:p w14:paraId="2E40F49C">
      <w:pPr>
        <w:pStyle w:val="20"/>
        <w:widowControl/>
        <w:shd w:val="clear" w:color="auto" w:fill="FFFFFF"/>
        <w:spacing w:line="360" w:lineRule="auto"/>
        <w:ind w:left="480" w:firstLine="0" w:firstLineChars="0"/>
        <w:jc w:val="left"/>
        <w:rPr>
          <w:rFonts w:ascii="宋体" w:hAnsi="宋体" w:cs="Noto Sans CJK JP Regular"/>
          <w:b/>
          <w:bCs/>
          <w:kern w:val="0"/>
          <w:sz w:val="24"/>
          <w:szCs w:val="24"/>
        </w:rPr>
      </w:pPr>
      <w:r>
        <w:rPr>
          <w:rFonts w:hint="eastAsia" w:ascii="宋体" w:hAnsi="宋体" w:cs="Noto Sans CJK JP Regular"/>
          <w:b/>
          <w:bCs/>
          <w:kern w:val="0"/>
          <w:sz w:val="24"/>
          <w:szCs w:val="24"/>
        </w:rPr>
        <w:t>二、购置清单</w:t>
      </w:r>
    </w:p>
    <w:tbl>
      <w:tblPr>
        <w:tblStyle w:val="13"/>
        <w:tblW w:w="52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5927"/>
        <w:gridCol w:w="1119"/>
        <w:gridCol w:w="1194"/>
      </w:tblGrid>
      <w:tr w14:paraId="1B6E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03" w:type="pct"/>
            <w:vAlign w:val="center"/>
          </w:tcPr>
          <w:p w14:paraId="2D06EE31">
            <w:pPr>
              <w:spacing w:line="360" w:lineRule="auto"/>
              <w:jc w:val="center"/>
              <w:rPr>
                <w:rFonts w:ascii="宋体" w:hAnsi="宋体"/>
                <w:szCs w:val="21"/>
              </w:rPr>
            </w:pPr>
            <w:r>
              <w:rPr>
                <w:rFonts w:hint="eastAsia" w:ascii="宋体" w:hAnsi="宋体"/>
                <w:szCs w:val="21"/>
              </w:rPr>
              <w:t>序号</w:t>
            </w:r>
          </w:p>
        </w:tc>
        <w:tc>
          <w:tcPr>
            <w:tcW w:w="3306" w:type="pct"/>
            <w:vAlign w:val="center"/>
          </w:tcPr>
          <w:p w14:paraId="46C38FAE">
            <w:pPr>
              <w:spacing w:line="360" w:lineRule="auto"/>
              <w:jc w:val="center"/>
              <w:rPr>
                <w:rFonts w:ascii="宋体" w:hAnsi="宋体"/>
                <w:szCs w:val="21"/>
              </w:rPr>
            </w:pPr>
            <w:r>
              <w:rPr>
                <w:rFonts w:hint="eastAsia" w:ascii="宋体" w:hAnsi="宋体"/>
                <w:szCs w:val="21"/>
              </w:rPr>
              <w:t>采购内容</w:t>
            </w:r>
          </w:p>
        </w:tc>
        <w:tc>
          <w:tcPr>
            <w:tcW w:w="624" w:type="pct"/>
            <w:vAlign w:val="center"/>
          </w:tcPr>
          <w:p w14:paraId="3F3D502C">
            <w:pPr>
              <w:spacing w:line="360" w:lineRule="auto"/>
              <w:jc w:val="center"/>
              <w:rPr>
                <w:rFonts w:ascii="宋体" w:hAnsi="宋体"/>
                <w:szCs w:val="21"/>
              </w:rPr>
            </w:pPr>
            <w:r>
              <w:rPr>
                <w:rFonts w:hint="eastAsia" w:ascii="宋体" w:hAnsi="宋体"/>
                <w:szCs w:val="21"/>
              </w:rPr>
              <w:t>数量</w:t>
            </w:r>
          </w:p>
        </w:tc>
        <w:tc>
          <w:tcPr>
            <w:tcW w:w="666" w:type="pct"/>
            <w:vAlign w:val="center"/>
          </w:tcPr>
          <w:p w14:paraId="636F70C6">
            <w:pPr>
              <w:spacing w:line="360" w:lineRule="auto"/>
              <w:jc w:val="center"/>
              <w:rPr>
                <w:rFonts w:ascii="宋体" w:hAnsi="宋体"/>
                <w:szCs w:val="21"/>
              </w:rPr>
            </w:pPr>
            <w:r>
              <w:rPr>
                <w:rFonts w:hint="eastAsia" w:ascii="宋体" w:hAnsi="宋体"/>
                <w:szCs w:val="21"/>
              </w:rPr>
              <w:t>单位</w:t>
            </w:r>
          </w:p>
        </w:tc>
      </w:tr>
      <w:tr w14:paraId="1A5E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403" w:type="pct"/>
            <w:vAlign w:val="center"/>
          </w:tcPr>
          <w:p w14:paraId="6082D318">
            <w:pPr>
              <w:spacing w:line="360" w:lineRule="auto"/>
              <w:jc w:val="center"/>
              <w:rPr>
                <w:rFonts w:ascii="宋体" w:hAnsi="宋体"/>
                <w:szCs w:val="21"/>
              </w:rPr>
            </w:pPr>
            <w:r>
              <w:rPr>
                <w:rFonts w:hint="eastAsia" w:ascii="宋体" w:hAnsi="宋体"/>
                <w:szCs w:val="21"/>
              </w:rPr>
              <w:t>1</w:t>
            </w:r>
          </w:p>
        </w:tc>
        <w:tc>
          <w:tcPr>
            <w:tcW w:w="3306" w:type="pct"/>
            <w:vAlign w:val="center"/>
          </w:tcPr>
          <w:p w14:paraId="36F880D1">
            <w:pPr>
              <w:spacing w:line="360" w:lineRule="auto"/>
              <w:jc w:val="center"/>
              <w:rPr>
                <w:rFonts w:ascii="宋体" w:hAnsi="宋体"/>
                <w:szCs w:val="21"/>
              </w:rPr>
            </w:pPr>
            <w:r>
              <w:rPr>
                <w:rFonts w:hint="eastAsia" w:ascii="宋体" w:hAnsi="宋体"/>
                <w:szCs w:val="21"/>
              </w:rPr>
              <w:t>国产化OA系统</w:t>
            </w:r>
          </w:p>
        </w:tc>
        <w:tc>
          <w:tcPr>
            <w:tcW w:w="624" w:type="pct"/>
            <w:vAlign w:val="center"/>
          </w:tcPr>
          <w:p w14:paraId="1B0146A7">
            <w:pPr>
              <w:spacing w:line="360" w:lineRule="auto"/>
              <w:jc w:val="center"/>
              <w:rPr>
                <w:rFonts w:ascii="宋体" w:hAnsi="宋体"/>
                <w:szCs w:val="21"/>
              </w:rPr>
            </w:pPr>
            <w:r>
              <w:rPr>
                <w:rFonts w:ascii="宋体" w:hAnsi="宋体"/>
                <w:szCs w:val="21"/>
              </w:rPr>
              <w:t>1</w:t>
            </w:r>
          </w:p>
        </w:tc>
        <w:tc>
          <w:tcPr>
            <w:tcW w:w="666" w:type="pct"/>
            <w:vAlign w:val="center"/>
          </w:tcPr>
          <w:p w14:paraId="374610F8">
            <w:pPr>
              <w:spacing w:line="360" w:lineRule="auto"/>
              <w:jc w:val="center"/>
              <w:rPr>
                <w:rFonts w:ascii="宋体" w:hAnsi="宋体"/>
                <w:szCs w:val="21"/>
              </w:rPr>
            </w:pPr>
            <w:r>
              <w:rPr>
                <w:rFonts w:hint="eastAsia" w:ascii="宋体" w:hAnsi="宋体"/>
                <w:szCs w:val="21"/>
              </w:rPr>
              <w:t>套</w:t>
            </w:r>
          </w:p>
        </w:tc>
      </w:tr>
    </w:tbl>
    <w:p w14:paraId="168864D5">
      <w:pPr>
        <w:pStyle w:val="20"/>
        <w:widowControl/>
        <w:shd w:val="clear" w:color="auto" w:fill="FFFFFF"/>
        <w:spacing w:line="360" w:lineRule="auto"/>
        <w:ind w:left="480" w:firstLine="0" w:firstLineChars="0"/>
        <w:jc w:val="left"/>
        <w:rPr>
          <w:rFonts w:ascii="宋体" w:hAnsi="宋体" w:cs="Noto Sans CJK JP Regular"/>
          <w:b/>
          <w:bCs/>
          <w:kern w:val="0"/>
          <w:sz w:val="24"/>
          <w:szCs w:val="24"/>
        </w:rPr>
      </w:pPr>
    </w:p>
    <w:p w14:paraId="3E6127A5">
      <w:pPr>
        <w:pStyle w:val="20"/>
        <w:widowControl/>
        <w:shd w:val="clear" w:color="auto" w:fill="FFFFFF"/>
        <w:spacing w:line="360" w:lineRule="auto"/>
        <w:ind w:left="480" w:firstLine="0" w:firstLineChars="0"/>
        <w:jc w:val="left"/>
        <w:rPr>
          <w:rFonts w:ascii="宋体" w:hAnsi="宋体"/>
          <w:sz w:val="24"/>
          <w:szCs w:val="24"/>
        </w:rPr>
      </w:pPr>
      <w:r>
        <w:rPr>
          <w:rFonts w:hint="eastAsia" w:ascii="宋体" w:hAnsi="宋体" w:cs="Noto Sans CJK JP Regular"/>
          <w:b/>
          <w:bCs/>
          <w:kern w:val="0"/>
          <w:sz w:val="24"/>
          <w:szCs w:val="24"/>
        </w:rPr>
        <w:t>三、规格参数</w:t>
      </w:r>
    </w:p>
    <w:tbl>
      <w:tblPr>
        <w:tblStyle w:val="1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6946"/>
      </w:tblGrid>
      <w:tr w14:paraId="7E43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704" w:type="dxa"/>
            <w:vAlign w:val="center"/>
          </w:tcPr>
          <w:p w14:paraId="157D27C0">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b/>
                <w:bCs/>
                <w:sz w:val="21"/>
                <w:szCs w:val="21"/>
              </w:rPr>
            </w:pPr>
            <w:r>
              <w:rPr>
                <w:rFonts w:hint="eastAsia" w:ascii="宋体" w:hAnsi="宋体" w:cs="仿宋"/>
                <w:b/>
                <w:bCs/>
                <w:sz w:val="21"/>
                <w:szCs w:val="21"/>
              </w:rPr>
              <w:t>序号</w:t>
            </w:r>
          </w:p>
        </w:tc>
        <w:tc>
          <w:tcPr>
            <w:tcW w:w="1134" w:type="dxa"/>
            <w:vAlign w:val="center"/>
          </w:tcPr>
          <w:p w14:paraId="297DCCFF">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b/>
                <w:bCs/>
                <w:sz w:val="21"/>
                <w:szCs w:val="21"/>
              </w:rPr>
            </w:pPr>
            <w:r>
              <w:rPr>
                <w:rFonts w:hint="eastAsia" w:ascii="宋体" w:hAnsi="宋体" w:cs="仿宋"/>
                <w:b/>
                <w:bCs/>
                <w:kern w:val="0"/>
                <w:sz w:val="21"/>
                <w:szCs w:val="21"/>
              </w:rPr>
              <w:t>指标项</w:t>
            </w:r>
          </w:p>
        </w:tc>
        <w:tc>
          <w:tcPr>
            <w:tcW w:w="6946" w:type="dxa"/>
            <w:vAlign w:val="center"/>
          </w:tcPr>
          <w:p w14:paraId="55B585C6">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b/>
                <w:bCs/>
                <w:sz w:val="21"/>
                <w:szCs w:val="21"/>
              </w:rPr>
            </w:pPr>
            <w:r>
              <w:rPr>
                <w:rFonts w:hint="eastAsia" w:ascii="宋体" w:hAnsi="宋体" w:cs="仿宋"/>
                <w:b/>
                <w:bCs/>
                <w:kern w:val="0"/>
                <w:sz w:val="21"/>
                <w:szCs w:val="21"/>
              </w:rPr>
              <w:t>技术要求</w:t>
            </w:r>
          </w:p>
        </w:tc>
      </w:tr>
      <w:tr w14:paraId="3275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4" w:type="dxa"/>
            <w:vAlign w:val="center"/>
          </w:tcPr>
          <w:p w14:paraId="12A5E401">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w:t>
            </w:r>
          </w:p>
        </w:tc>
        <w:tc>
          <w:tcPr>
            <w:tcW w:w="1134" w:type="dxa"/>
            <w:vAlign w:val="center"/>
          </w:tcPr>
          <w:p w14:paraId="6CD8506C">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kern w:val="0"/>
                <w:sz w:val="21"/>
                <w:szCs w:val="21"/>
                <w:lang w:eastAsia="zh-Hans"/>
              </w:rPr>
            </w:pPr>
            <w:r>
              <w:rPr>
                <w:rFonts w:hint="eastAsia" w:ascii="宋体" w:hAnsi="宋体" w:cs="仿宋"/>
                <w:sz w:val="21"/>
                <w:szCs w:val="21"/>
              </w:rPr>
              <w:t>基础</w:t>
            </w:r>
            <w:r>
              <w:rPr>
                <w:rFonts w:hint="eastAsia" w:ascii="宋体" w:hAnsi="宋体" w:cs="仿宋"/>
                <w:sz w:val="21"/>
                <w:szCs w:val="21"/>
                <w:lang w:eastAsia="zh-Hans"/>
              </w:rPr>
              <w:t>要求</w:t>
            </w:r>
          </w:p>
        </w:tc>
        <w:tc>
          <w:tcPr>
            <w:tcW w:w="6946" w:type="dxa"/>
            <w:vAlign w:val="center"/>
          </w:tcPr>
          <w:p w14:paraId="65CC29F2">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一</w:t>
            </w:r>
            <w:r>
              <w:rPr>
                <w:rFonts w:ascii="宋体" w:hAnsi="宋体" w:cs="仿宋"/>
                <w:sz w:val="21"/>
                <w:szCs w:val="21"/>
              </w:rPr>
              <w:t>、</w:t>
            </w:r>
            <w:r>
              <w:rPr>
                <w:rFonts w:hint="eastAsia" w:ascii="宋体" w:hAnsi="宋体" w:cs="仿宋"/>
                <w:sz w:val="21"/>
                <w:szCs w:val="21"/>
              </w:rPr>
              <w:t>技术架构</w:t>
            </w:r>
          </w:p>
          <w:p w14:paraId="647220B9">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1）系统建设遵循先进性、实用性、安全性、开放性与标准化等原则，保证系统建设、维护、使用的低成本、可靠性、易用性和易于维护，并要求系统具有良好的扩展性，以保证医院在不断发展壮大形势下的管理需要。</w:t>
            </w:r>
          </w:p>
          <w:p w14:paraId="095E440F">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（2）系统技术架构需支持国产银河麒麟、统信UOS等国产化操作系统。</w:t>
            </w:r>
          </w:p>
          <w:p w14:paraId="0065A7AE">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（3）数据库需支持人大金仓、达梦等国产化数据库据库。</w:t>
            </w:r>
          </w:p>
          <w:p w14:paraId="56DE627A">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（4）中间件需支持东方通、宝兰德、金蝶等国产化中间件。</w:t>
            </w:r>
          </w:p>
          <w:p w14:paraId="2C74B8DE">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（5）需支持飞腾、龙芯、鲲鹏等国产CPU的服务器。</w:t>
            </w:r>
          </w:p>
          <w:p w14:paraId="14E4D6A5">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（6）系统采用B/S架构，需支持Edge、Chrome、火狐、QQ浏览器等多种主流浏览器使用；应支持360安全浏览器、奇安信可信浏览器等信创浏览器。</w:t>
            </w:r>
            <w:bookmarkStart w:id="0" w:name="_GoBack"/>
            <w:bookmarkEnd w:id="0"/>
          </w:p>
          <w:p w14:paraId="2A0B420C">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二</w:t>
            </w:r>
            <w:r>
              <w:rPr>
                <w:rFonts w:ascii="宋体" w:hAnsi="宋体" w:cs="仿宋"/>
                <w:sz w:val="21"/>
                <w:szCs w:val="21"/>
              </w:rPr>
              <w:t>、</w:t>
            </w:r>
            <w:r>
              <w:rPr>
                <w:rFonts w:hint="eastAsia" w:ascii="宋体" w:hAnsi="宋体" w:cs="仿宋"/>
                <w:sz w:val="21"/>
                <w:szCs w:val="21"/>
              </w:rPr>
              <w:t>系统安全保障</w:t>
            </w:r>
          </w:p>
          <w:p w14:paraId="0CF1927D">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（1）安全体系兼容性：能够和目前主流、标准的安全技术和产品兼容，都得到全面支持；</w:t>
            </w:r>
          </w:p>
          <w:p w14:paraId="2A8D8DDE">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（2）登录安全：可支持多种登录方式，并做详细说明；</w:t>
            </w:r>
          </w:p>
          <w:p w14:paraId="138849EE">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（3）支持国密加密方式；</w:t>
            </w:r>
          </w:p>
          <w:p w14:paraId="6E88DF7D">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（4）传输安全性：可支持SSL传输协议；</w:t>
            </w:r>
          </w:p>
          <w:p w14:paraId="13F2A8D0">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（5）支持xss过滤攻击、防止sql注入等安全策略设置；</w:t>
            </w:r>
          </w:p>
          <w:p w14:paraId="5F42E457">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（6）支持文件上传大小、格式的限制。</w:t>
            </w:r>
          </w:p>
          <w:p w14:paraId="243EC0F6">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三</w:t>
            </w:r>
            <w:r>
              <w:rPr>
                <w:rFonts w:ascii="宋体" w:hAnsi="宋体" w:cs="仿宋"/>
                <w:sz w:val="21"/>
                <w:szCs w:val="21"/>
              </w:rPr>
              <w:t>、</w:t>
            </w:r>
            <w:r>
              <w:rPr>
                <w:rFonts w:hint="eastAsia" w:ascii="宋体" w:hAnsi="宋体" w:cs="仿宋"/>
                <w:sz w:val="21"/>
                <w:szCs w:val="21"/>
              </w:rPr>
              <w:t>权限管理</w:t>
            </w:r>
          </w:p>
          <w:p w14:paraId="167D71AA">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（1）需支持三员分立管理，系统可以设置三个不同的管理员（系统管理员、安全保密员、安全审计员），分别对应不同的管理工作；</w:t>
            </w:r>
          </w:p>
          <w:p w14:paraId="657E477E">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（2）可配置角色及角色组成员对应的系统权限；</w:t>
            </w:r>
          </w:p>
          <w:p w14:paraId="3889AA94">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（3）可以将需要管理的模块权限分配给分权管理员，相应人员可以通过管理员账号维护各自模块信息；</w:t>
            </w:r>
          </w:p>
          <w:p w14:paraId="1461C8A2">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（4）对于平台内的应用均可以提供分权设定。</w:t>
            </w:r>
          </w:p>
          <w:p w14:paraId="065AB2AA">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四</w:t>
            </w:r>
            <w:r>
              <w:rPr>
                <w:rFonts w:ascii="宋体" w:hAnsi="宋体" w:cs="仿宋"/>
                <w:sz w:val="21"/>
                <w:szCs w:val="21"/>
              </w:rPr>
              <w:t>、</w:t>
            </w:r>
            <w:r>
              <w:rPr>
                <w:rFonts w:hint="eastAsia" w:ascii="宋体" w:hAnsi="宋体" w:cs="仿宋"/>
                <w:sz w:val="21"/>
                <w:szCs w:val="21"/>
              </w:rPr>
              <w:t>日志管理</w:t>
            </w:r>
          </w:p>
          <w:p w14:paraId="5EC5456C">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kern w:val="0"/>
                <w:sz w:val="21"/>
                <w:szCs w:val="21"/>
              </w:rPr>
            </w:pPr>
            <w:r>
              <w:rPr>
                <w:rFonts w:hint="eastAsia" w:ascii="宋体" w:hAnsi="宋体" w:cs="仿宋"/>
                <w:sz w:val="21"/>
                <w:szCs w:val="21"/>
              </w:rPr>
              <w:t>▲提供系统日志详细记录系统故障信息；提供登录日志记录登录用户的姓名、时间、IP地址等信息；提供操作日志动态的记录用户的操作行为信息；提供附件日志记录用户对系统各模块附件的新增、删除、编辑等。（提供以上功能至少</w:t>
            </w:r>
            <w:r>
              <w:rPr>
                <w:rFonts w:ascii="宋体" w:hAnsi="宋体" w:cs="仿宋"/>
                <w:sz w:val="21"/>
                <w:szCs w:val="21"/>
              </w:rPr>
              <w:t>1</w:t>
            </w:r>
            <w:r>
              <w:rPr>
                <w:rFonts w:hint="eastAsia" w:ascii="宋体" w:hAnsi="宋体" w:cs="仿宋"/>
                <w:sz w:val="21"/>
                <w:szCs w:val="21"/>
              </w:rPr>
              <w:t>张符合要求的系统使用截图，不提供或不满足本项不得分）</w:t>
            </w:r>
          </w:p>
        </w:tc>
      </w:tr>
      <w:tr w14:paraId="4B22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4" w:type="dxa"/>
            <w:vAlign w:val="center"/>
          </w:tcPr>
          <w:p w14:paraId="47ED0B13">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2</w:t>
            </w:r>
          </w:p>
        </w:tc>
        <w:tc>
          <w:tcPr>
            <w:tcW w:w="1134" w:type="dxa"/>
            <w:vAlign w:val="center"/>
          </w:tcPr>
          <w:p w14:paraId="6BCEC18D">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sz w:val="21"/>
                <w:szCs w:val="21"/>
              </w:rPr>
            </w:pPr>
            <w:r>
              <w:rPr>
                <w:rFonts w:hint="eastAsia" w:ascii="宋体" w:hAnsi="宋体" w:cs="仿宋"/>
                <w:sz w:val="21"/>
                <w:szCs w:val="21"/>
              </w:rPr>
              <w:t>系统许可要求</w:t>
            </w:r>
          </w:p>
        </w:tc>
        <w:tc>
          <w:tcPr>
            <w:tcW w:w="6946" w:type="dxa"/>
            <w:vAlign w:val="center"/>
          </w:tcPr>
          <w:p w14:paraId="75E41C68">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rPr>
            </w:pPr>
            <w:r>
              <w:rPr>
                <w:rFonts w:hint="eastAsia" w:ascii="宋体" w:hAnsi="宋体" w:cs="仿宋"/>
                <w:sz w:val="21"/>
                <w:szCs w:val="21"/>
              </w:rPr>
              <w:t>办公平台技术架构能支持300用户或以上人数同时在线使用，系统不限制注册用户数。</w:t>
            </w:r>
          </w:p>
        </w:tc>
      </w:tr>
      <w:tr w14:paraId="1793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5ED10FF">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3</w:t>
            </w:r>
          </w:p>
        </w:tc>
        <w:tc>
          <w:tcPr>
            <w:tcW w:w="1134" w:type="dxa"/>
            <w:vAlign w:val="center"/>
          </w:tcPr>
          <w:p w14:paraId="59F995E8">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sz w:val="21"/>
                <w:szCs w:val="21"/>
              </w:rPr>
            </w:pPr>
            <w:r>
              <w:rPr>
                <w:rFonts w:hint="eastAsia" w:ascii="宋体" w:hAnsi="宋体" w:cs="仿宋"/>
                <w:sz w:val="21"/>
                <w:szCs w:val="21"/>
              </w:rPr>
              <w:t>门户管理</w:t>
            </w:r>
          </w:p>
        </w:tc>
        <w:tc>
          <w:tcPr>
            <w:tcW w:w="6946" w:type="dxa"/>
            <w:vAlign w:val="center"/>
          </w:tcPr>
          <w:p w14:paraId="5BC77261">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（1）可定义个人办公门户，根据需求把个人相关的各种工作信息栏目、传阅、流程、日程、任务等多种办公模块在个人办公门户上展示。</w:t>
            </w:r>
          </w:p>
          <w:p w14:paraId="0D7BE2CF">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（2）可按角色或科室定义门户类型，如医院门户、科室门户、专题门户等；可根据门户内容设置相应的人员访问权限。</w:t>
            </w:r>
          </w:p>
          <w:p w14:paraId="64B8E46E">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（3）支持栏目、布局、名称等个性化配置。</w:t>
            </w:r>
          </w:p>
          <w:p w14:paraId="242049DF">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在门户栏目发布信息，发布内容包含：标题、发布部门、发布频道、栏目、首页显示期限、发布时间、推送到其他栏目、信息封面、信息内容、相关附件、可设置紧急、重要、附件仅在线查看、发送提醒、短信提醒、关联问卷调查等。可以设定统一的信息发布流程，相关信息发布审批通过后，自动发布。（提供以上功能至少2张符合要求的系统使用截图，不提供或不满足本项不得分）</w:t>
            </w:r>
          </w:p>
          <w:p w14:paraId="4A535E9D">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rPr>
              <w:t>（5）▲统一的消息提醒。系统的各个模块的消息都聚合在一个窗口下，可按功能模块分标签查阅，也支持批量设置已阅。（提供以上功能至少1张符合要求的系统使用截图，不提供或不满足本项不得分）</w:t>
            </w:r>
          </w:p>
        </w:tc>
      </w:tr>
      <w:tr w14:paraId="4393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AF1A667">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4</w:t>
            </w:r>
          </w:p>
        </w:tc>
        <w:tc>
          <w:tcPr>
            <w:tcW w:w="1134" w:type="dxa"/>
            <w:vAlign w:val="center"/>
          </w:tcPr>
          <w:p w14:paraId="79B3BC62">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sz w:val="21"/>
                <w:szCs w:val="21"/>
              </w:rPr>
            </w:pPr>
            <w:r>
              <w:rPr>
                <w:rFonts w:hint="eastAsia" w:ascii="宋体" w:hAnsi="宋体" w:cs="仿宋"/>
                <w:sz w:val="21"/>
                <w:szCs w:val="21"/>
              </w:rPr>
              <w:t>传阅信息</w:t>
            </w:r>
          </w:p>
        </w:tc>
        <w:tc>
          <w:tcPr>
            <w:tcW w:w="6946" w:type="dxa"/>
            <w:vAlign w:val="center"/>
          </w:tcPr>
          <w:p w14:paraId="7836AA24">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发起传阅时可设置选项，包括是否允许转发、是否允许修改附件、是否允许上传附件、是否允许下载附件、是否允许转发等功能开关。（提供以上功能至少1张符合要求的系统使用截图，不提供或不满足本项不得分）。</w:t>
            </w:r>
          </w:p>
          <w:p w14:paraId="642A2EA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（2）▲需支持记录接收人的开封信息，包括确定信息、开封时间、到达时间、确认时间等。（提供以上功能至少1张符合要求的系统使用截图，不提供或不满足本项不得分）</w:t>
            </w:r>
          </w:p>
          <w:p w14:paraId="414CEA21">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（3）收到邮件后有确认按钮，接收人确认接收和阅读。</w:t>
            </w:r>
          </w:p>
          <w:p w14:paraId="3EBEBA9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（4）支持讨论功能，各接收人可以就邮件内容发起在线讨论。</w:t>
            </w:r>
          </w:p>
          <w:p w14:paraId="360850ED">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（5）▲支持在讨论中通过@符号快速关联并通知指定人员，提升信息触达的效果。（提供以上功能至少1张符合要求的系统使用截图，不提供或不满足本项不得分）</w:t>
            </w:r>
          </w:p>
          <w:p w14:paraId="78155E6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（6）附件可由所有参与人在预览。</w:t>
            </w:r>
          </w:p>
          <w:p w14:paraId="4A08E53F">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（7）具备回收站功能，需支持对邮件信息进行彻底删除或还原，并且提供批量操作选项。</w:t>
            </w:r>
          </w:p>
        </w:tc>
      </w:tr>
      <w:tr w14:paraId="0E12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C28350A">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5</w:t>
            </w:r>
          </w:p>
        </w:tc>
        <w:tc>
          <w:tcPr>
            <w:tcW w:w="1134" w:type="dxa"/>
            <w:vAlign w:val="center"/>
          </w:tcPr>
          <w:p w14:paraId="0D879D53">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sz w:val="21"/>
                <w:szCs w:val="21"/>
              </w:rPr>
            </w:pPr>
            <w:r>
              <w:rPr>
                <w:rFonts w:hint="eastAsia" w:ascii="宋体" w:hAnsi="宋体" w:cs="仿宋"/>
                <w:sz w:val="21"/>
                <w:szCs w:val="21"/>
              </w:rPr>
              <w:t>通知公告</w:t>
            </w:r>
          </w:p>
        </w:tc>
        <w:tc>
          <w:tcPr>
            <w:tcW w:w="6946" w:type="dxa"/>
            <w:vAlign w:val="center"/>
          </w:tcPr>
          <w:p w14:paraId="7AC6587F">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（1）需支持自定义公告类别，并设置已定义类别的权限范围。</w:t>
            </w:r>
          </w:p>
          <w:p w14:paraId="263E074F">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（2）不同类别的通知公告可按医院需求，配置直接发布或通过审批流程确认后发布两种方式。</w:t>
            </w:r>
          </w:p>
          <w:p w14:paraId="34AB2F40">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（3）发布通知公告时可选择类别，并需支持在线编辑信息内容；需支持插入图片、链接的内容；支持上传文档附件。</w:t>
            </w:r>
          </w:p>
          <w:p w14:paraId="26408404">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（4）每个人点开通知公告可具备水印效果防止信息外泄。</w:t>
            </w:r>
          </w:p>
          <w:p w14:paraId="26AB20B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（5）可记录接收人的查阅公告的时间。</w:t>
            </w:r>
          </w:p>
        </w:tc>
      </w:tr>
      <w:tr w14:paraId="1F72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0B565718">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6</w:t>
            </w:r>
          </w:p>
        </w:tc>
        <w:tc>
          <w:tcPr>
            <w:tcW w:w="1134" w:type="dxa"/>
            <w:vAlign w:val="center"/>
          </w:tcPr>
          <w:p w14:paraId="0A57EEFE">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rPr>
              <w:t>会议管理</w:t>
            </w:r>
          </w:p>
        </w:tc>
        <w:tc>
          <w:tcPr>
            <w:tcW w:w="6946" w:type="dxa"/>
            <w:vAlign w:val="center"/>
          </w:tcPr>
          <w:p w14:paraId="174545F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（1）提供会议看板，分类展示个人会议信息。</w:t>
            </w:r>
          </w:p>
          <w:p w14:paraId="5799B08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（2）在线发起会议预约，需支持选择已设定的会议类型和添加参会人员。</w:t>
            </w:r>
          </w:p>
          <w:p w14:paraId="3E1613CB">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（3）建立会议后关联参会人员的个人日程。</w:t>
            </w:r>
          </w:p>
          <w:p w14:paraId="70022A0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（4）支持会议出勤管理，移动端确认参加、请假、扫码签到，并提供各科室的出勤率统计报表。</w:t>
            </w:r>
          </w:p>
          <w:p w14:paraId="1E138C90">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（5）▲持设置会议纪要模板，会后可按模板撰写会议纪要并发布。（提供以上功能至少1张符合要求的系统使用截图，不提供或不满足本项不得分）</w:t>
            </w:r>
          </w:p>
          <w:p w14:paraId="6A782D6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（6）▲会后可关联督办管理，发起督办任务，实现立项、跟踪、反馈、查询管理实现一体化管理。（提供以上功能至少1张符合要求的系统使用截图，不提供或不满足本项不得分）</w:t>
            </w:r>
          </w:p>
        </w:tc>
      </w:tr>
      <w:tr w14:paraId="27F7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1878E27">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7</w:t>
            </w:r>
          </w:p>
        </w:tc>
        <w:tc>
          <w:tcPr>
            <w:tcW w:w="1134" w:type="dxa"/>
            <w:vAlign w:val="center"/>
          </w:tcPr>
          <w:p w14:paraId="7F2BE8D4">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公文管理</w:t>
            </w:r>
          </w:p>
        </w:tc>
        <w:tc>
          <w:tcPr>
            <w:tcW w:w="6946" w:type="dxa"/>
            <w:vAlign w:val="center"/>
          </w:tcPr>
          <w:p w14:paraId="7FD45CB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一、发文管理：</w:t>
            </w:r>
          </w:p>
          <w:p w14:paraId="10F53B1D">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（1）实现拟稿、核稿、套红、签发等发文的全过程管理。提供强大的流程自定义功能，可以根据医院实际情况，灵活定义多种类型的发文流程。</w:t>
            </w:r>
          </w:p>
          <w:p w14:paraId="2AE9733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（2）公文模板可自由定义，可根据医院实际情况灵活定义多种发文草稿、正式文件模板。</w:t>
            </w:r>
          </w:p>
          <w:p w14:paraId="58F6013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（3）提供灵活的表单设计器，医院根据实际情况，灵活定义发文稿纸。</w:t>
            </w:r>
          </w:p>
          <w:p w14:paraId="7099549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（4）公文编号可自动生成，可灵活设定机关代字、部门代字，以及相应的文号规则。</w:t>
            </w:r>
          </w:p>
          <w:p w14:paraId="454F659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（5）公文内容可在线编辑、修订，并保留痕迹，格式应支持Word、WPS文件。</w:t>
            </w:r>
          </w:p>
          <w:p w14:paraId="11F872C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二、收文管理：</w:t>
            </w:r>
          </w:p>
          <w:p w14:paraId="0357DC84">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（1）完成收文过程中的收文登记、拟办、转发、处室办理、领导审核、归档的全过程管理，可以对整个流程进行跟踪、详细记录公文的办理过程以及办理结果。</w:t>
            </w:r>
          </w:p>
          <w:p w14:paraId="5CB36B7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（2）提供灵活的表单设计器，医院根据实际情况，灵活定义收文办理单的格式及收文流程。</w:t>
            </w:r>
          </w:p>
          <w:p w14:paraId="6A2EF1A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（3）可以自动生成收文编号。</w:t>
            </w:r>
          </w:p>
          <w:p w14:paraId="1E514F9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（4）公文办理完毕，可以自动转发到门户栏目，让全院职工查阅；也可以通过邮件转发给各科室负责人等部分人员。</w:t>
            </w:r>
          </w:p>
        </w:tc>
      </w:tr>
      <w:tr w14:paraId="60B6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07D77023">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8</w:t>
            </w:r>
          </w:p>
        </w:tc>
        <w:tc>
          <w:tcPr>
            <w:tcW w:w="1134" w:type="dxa"/>
            <w:vAlign w:val="center"/>
          </w:tcPr>
          <w:p w14:paraId="6EF59C1E">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lang w:eastAsia="zh-Hans"/>
              </w:rPr>
              <w:t>工作流管理</w:t>
            </w:r>
          </w:p>
        </w:tc>
        <w:tc>
          <w:tcPr>
            <w:tcW w:w="6946" w:type="dxa"/>
            <w:vAlign w:val="center"/>
          </w:tcPr>
          <w:p w14:paraId="055AC33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支持跨机构、跨平台的流程管理，采用自定义表单及自定义流程作为业务管理核心引擎，在线向导式、图形化的流程表单设计方式，降低了设计难度，全方位提升医院整体业务灵活性；多岗位人员在发起流程时可自由选择以哪个身份发起，流程根据判断结果走不同的审批方向;支持同时执行多个流程动作或分支，能更方便分配工作，提升整体执行效率。系统的流程管理能够完成自建流程、调用模板流程、自建个人模板、上传附件、调用表单等功能，以完成医院内部、外部，跨时间、跨空间的资料传递、审批、请示、报告、汇报、工作沟通等工作内容。具体要求如下：</w:t>
            </w:r>
          </w:p>
          <w:p w14:paraId="060012B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（1）提供B/S架构基于Web页面的流程设计器，可实现零编码图形化的流程设计功能，并可提供便于流程使用者进行流程全貌查看的图形式流程显示方式。</w:t>
            </w:r>
          </w:p>
          <w:p w14:paraId="4BDAAD8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（2）提供可视化、图形化的流程设计器，可以通过流程图直观的跟踪流转过程。</w:t>
            </w:r>
          </w:p>
          <w:p w14:paraId="1F3F498B">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（3）可以根据用户实际情况，灵活定义多种流程，灵活定义流转路径；</w:t>
            </w:r>
          </w:p>
          <w:p w14:paraId="59F51E6E">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（4）支持审批、通知、条件判断、串行、并行、分流、合流、以及子流程等复杂的流程逻辑；</w:t>
            </w:r>
          </w:p>
          <w:p w14:paraId="2B9D3FFF">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（5）支持同意、不同意、退回、跳转、终止、意见讨论、流程归档、设置代理人等操作；</w:t>
            </w:r>
          </w:p>
          <w:p w14:paraId="4AACF1E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（6）可根据部门、角色、职务等规则，确定流程步骤的执行人；</w:t>
            </w:r>
          </w:p>
          <w:p w14:paraId="67C903B5">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（7）流程审批可实行代理机制，可设置常用的批示语；</w:t>
            </w:r>
          </w:p>
          <w:p w14:paraId="25A019F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8）▲可按流程业务模块对流程进行批量审批，每个人可在流程审批中心的待办流程中，可以选择多条同类流程进行批量处理，可以批量选择流程处理步骤，批量设置审批意见集中快速审批。（提供以上功能至少1张符合要求的系统使用截图，不提供或不满足本项不得分）</w:t>
            </w:r>
          </w:p>
          <w:p w14:paraId="0A10B8BA">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9）▲流程审批可使用单人或多人审批，多人审批时可设定并行审批或串行审批，决定流转方向可设置为根据实际执行百分比来决定流程。（提供以上功能至少1张符合要求的系统使用截图，不提供或不满足本项不得分）</w:t>
            </w:r>
          </w:p>
          <w:p w14:paraId="3E8B808D">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（10）流程可以与自定义表单相结合，根据医院实际情况灵活扩展业务功能。</w:t>
            </w:r>
          </w:p>
          <w:p w14:paraId="08CF77EB">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（11）▲需提供流程版本管理，已有流程生成新版本并进行编辑。（提供以上功能至少1张符合要求的系统使用截图，不提供或不满足本项不得分）</w:t>
            </w:r>
          </w:p>
          <w:p w14:paraId="5F732DF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lang w:eastAsia="zh-Hans"/>
              </w:rPr>
              <w:t>（12）提供系统内所有流程的效能分析统计，可按照个人和科室待办、已办、超时、知会、催办流程进行分类。</w:t>
            </w:r>
          </w:p>
        </w:tc>
      </w:tr>
      <w:tr w14:paraId="4AFE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5BAA35E9">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9</w:t>
            </w:r>
          </w:p>
        </w:tc>
        <w:tc>
          <w:tcPr>
            <w:tcW w:w="1134" w:type="dxa"/>
            <w:vAlign w:val="center"/>
          </w:tcPr>
          <w:p w14:paraId="08B5DCC1">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sz w:val="21"/>
                <w:szCs w:val="21"/>
              </w:rPr>
            </w:pPr>
            <w:r>
              <w:rPr>
                <w:rFonts w:hint="eastAsia" w:ascii="宋体" w:hAnsi="宋体" w:cs="仿宋"/>
                <w:sz w:val="21"/>
                <w:szCs w:val="21"/>
                <w:lang w:eastAsia="zh-Hans"/>
              </w:rPr>
              <w:t>表单管理</w:t>
            </w:r>
          </w:p>
        </w:tc>
        <w:tc>
          <w:tcPr>
            <w:tcW w:w="6946" w:type="dxa"/>
            <w:vAlign w:val="center"/>
          </w:tcPr>
          <w:p w14:paraId="1D8453CB">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1）提供B/S架构基于Web页面的可视化表单设计工具，并可通过拖拽，点击等方式方便定义表单及其当中的域的各种属性以及表之间的关系；支持对表单内容进行查询和统计；支持表单定义可分级授权，表单中每个数据项的操作权限可按照表单流程节点分别设置；同一表单可任意绑定多个流程。</w:t>
            </w:r>
          </w:p>
          <w:p w14:paraId="788F4E3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（2）可为医院提供海量的可参考的表单库，开箱即用，便于医院表单的快速落地。</w:t>
            </w:r>
          </w:p>
          <w:p w14:paraId="2CB95C8B">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（3）</w:t>
            </w:r>
            <w:r>
              <w:rPr>
                <w:rFonts w:hint="eastAsia" w:ascii="宋体" w:hAnsi="宋体" w:cs="仿宋"/>
                <w:sz w:val="21"/>
                <w:szCs w:val="21"/>
              </w:rPr>
              <w:t>▲</w:t>
            </w:r>
            <w:r>
              <w:rPr>
                <w:rFonts w:hint="eastAsia" w:ascii="宋体" w:hAnsi="宋体" w:cs="仿宋"/>
                <w:sz w:val="21"/>
                <w:szCs w:val="21"/>
                <w:lang w:eastAsia="zh-Hans"/>
              </w:rPr>
              <w:t>所见即所得的表单设计功能，提供向导式表单设计过程和图形化流程设计工具，支持表单导入，用户可以完全自定义实际应用的移动视图、Web视图、打印视图、表单的数据属性、表单的编辑及使用权限等功能，表单模板支持自定义功能。表单字段支持可以读取第三方数据库数据。</w:t>
            </w:r>
            <w:r>
              <w:rPr>
                <w:rFonts w:hint="eastAsia" w:ascii="宋体" w:hAnsi="宋体" w:cs="仿宋"/>
                <w:sz w:val="21"/>
                <w:szCs w:val="21"/>
              </w:rPr>
              <w:t>（提供以上功能至少</w:t>
            </w:r>
            <w:r>
              <w:rPr>
                <w:rFonts w:ascii="宋体" w:hAnsi="宋体" w:cs="仿宋"/>
                <w:sz w:val="21"/>
                <w:szCs w:val="21"/>
              </w:rPr>
              <w:t>3</w:t>
            </w:r>
            <w:r>
              <w:rPr>
                <w:rFonts w:hint="eastAsia" w:ascii="宋体" w:hAnsi="宋体" w:cs="仿宋"/>
                <w:sz w:val="21"/>
                <w:szCs w:val="21"/>
              </w:rPr>
              <w:t>张符合要求的系统使用截图，不提供或不满足本项不得分）</w:t>
            </w:r>
          </w:p>
          <w:p w14:paraId="5E200701">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（4）可实现复杂的表单设计，如常见的采购单、订单等一对多关系的复杂表单，并支持重复表的设计，这对复杂的业务流程处理非常重要。</w:t>
            </w:r>
          </w:p>
          <w:p w14:paraId="0DB9884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（5）自动识别表单绑定数据字段类型，在运行时刻，用户输入不合法类型时，自动检查并做出提示。</w:t>
            </w:r>
          </w:p>
          <w:p w14:paraId="21AE009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 xml:space="preserve">（6）公式缺省值。表单上的控件有时需要在新打开时被缺省置为某个值，如当前用户账号、当前用户所在部门、当前时间等，要求表单能够以公式的方式支持几种情况，实现表单控件缺省值可设置为公式。 </w:t>
            </w:r>
          </w:p>
          <w:p w14:paraId="2B5A1AF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 xml:space="preserve">（7）支持表单字段的合并、查询以及统计分析。提供完善的表单数据管理功能，方便管理员对数据维护时可以方便快捷的进行查询、排障等操作。 </w:t>
            </w:r>
          </w:p>
          <w:p w14:paraId="03148EE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lang w:eastAsia="zh-Hans"/>
              </w:rPr>
              <w:t>（8）提供基于移动端设备的表单设计，当表单在手机端显示时内容进行适度简化，满足移动快速审批的需要。</w:t>
            </w:r>
          </w:p>
        </w:tc>
      </w:tr>
      <w:tr w14:paraId="330C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5FCE8AE">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10</w:t>
            </w:r>
          </w:p>
        </w:tc>
        <w:tc>
          <w:tcPr>
            <w:tcW w:w="1134" w:type="dxa"/>
            <w:vAlign w:val="center"/>
          </w:tcPr>
          <w:p w14:paraId="3C75B50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知识管理</w:t>
            </w:r>
          </w:p>
        </w:tc>
        <w:tc>
          <w:tcPr>
            <w:tcW w:w="6946" w:type="dxa"/>
            <w:vAlign w:val="center"/>
          </w:tcPr>
          <w:p w14:paraId="158168B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根据医院的不同业务，汇集各类有价值的信息，建立分类的医院知识库，形成医院的知识地图，将人员、流程和业务知识紧密集成在一起，达到信息共享、支持管理的目的。系统需提供“思维导图”、“报刊式模式”、“制度模式”、“地图指引模式”、“功能树模式”等模式帮助医院管理已知的公共知识。（提供以上功能至少4张符合要求的系统使用截图，不提供或不满足本项不得分）</w:t>
            </w:r>
          </w:p>
          <w:p w14:paraId="209BAE1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（2）文档管理需对多级目录的权限管理，支持对各级目录设置创建、共享及维护权限；</w:t>
            </w:r>
          </w:p>
          <w:p w14:paraId="0F719DBE">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（3）文档管理支持对文档进行批量操作；</w:t>
            </w:r>
          </w:p>
          <w:p w14:paraId="14BD342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（4）需提供知识一览功能，通过知识一览展示最新上传、优秀文档等文档内容。</w:t>
            </w:r>
          </w:p>
          <w:p w14:paraId="39868380">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 xml:space="preserve">（5）权限范围内的用户可创建文档目录、上传相关文档附件； </w:t>
            </w:r>
          </w:p>
          <w:p w14:paraId="786F9C5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（6）要求具备权限管理功能，确保文档、资料的安全和保密，人员无法查看未经授权的文档内容，未经授权不可改动或删减文件夹。</w:t>
            </w:r>
          </w:p>
          <w:p w14:paraId="6CCDA37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（7）为实现院内知识共享学习，系统需提供知识问答功能，用户可通过问答功能发起问题；其他用户可在线进行回答、点赞。系统需提供统计个人发起的问题数、回答数、赞同数。</w:t>
            </w:r>
          </w:p>
          <w:p w14:paraId="41788DB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（8）可按分类查找所需知识文档。</w:t>
            </w:r>
          </w:p>
        </w:tc>
      </w:tr>
      <w:tr w14:paraId="7400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6AA10A1D">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11</w:t>
            </w:r>
          </w:p>
        </w:tc>
        <w:tc>
          <w:tcPr>
            <w:tcW w:w="1134" w:type="dxa"/>
            <w:vAlign w:val="center"/>
          </w:tcPr>
          <w:p w14:paraId="2FC338C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日程管理</w:t>
            </w:r>
          </w:p>
        </w:tc>
        <w:tc>
          <w:tcPr>
            <w:tcW w:w="6946" w:type="dxa"/>
            <w:vAlign w:val="center"/>
          </w:tcPr>
          <w:p w14:paraId="66F6979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（1）通过日程安排模块，用户可以安排自己每天的工作、预约他人。</w:t>
            </w:r>
          </w:p>
          <w:p w14:paraId="1D223A9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（2）可查看内部科室其它人员公开的日程安排。部门办公人员通过部门日程了解本部门员工的工作安排和外出情况。</w:t>
            </w:r>
          </w:p>
          <w:p w14:paraId="452DCE2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（3）▲有个人日程、他人日程、重要日程、外出日程、全天日程及日程提醒的开关。（提供以上功能至少1张符合要求的系统使用截图，不提供或不满足本项不得分）</w:t>
            </w:r>
          </w:p>
          <w:p w14:paraId="094A833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（4）日程可添加附件。</w:t>
            </w:r>
          </w:p>
          <w:p w14:paraId="78AB153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（5）领导日程可以公开给秘书处代为安排日程。</w:t>
            </w:r>
          </w:p>
        </w:tc>
      </w:tr>
      <w:tr w14:paraId="6FB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189A21EA">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12</w:t>
            </w:r>
          </w:p>
        </w:tc>
        <w:tc>
          <w:tcPr>
            <w:tcW w:w="1134" w:type="dxa"/>
            <w:vAlign w:val="center"/>
          </w:tcPr>
          <w:p w14:paraId="1A57B69E">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任务管理</w:t>
            </w:r>
          </w:p>
        </w:tc>
        <w:tc>
          <w:tcPr>
            <w:tcW w:w="6946" w:type="dxa"/>
            <w:vAlign w:val="center"/>
          </w:tcPr>
          <w:p w14:paraId="3D13D17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（1）领导可以方便地安排任务（交办），支持指定负责人、参与人和知会人；需支持子任务的建立和指派。</w:t>
            </w:r>
          </w:p>
          <w:p w14:paraId="3C56E1C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（2）待办任务可进行在线汇报。</w:t>
            </w:r>
          </w:p>
          <w:p w14:paraId="6C2131B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（3）需提供任务日志追踪任务进度。</w:t>
            </w:r>
          </w:p>
          <w:p w14:paraId="5D348B1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（4）事务负责人和参与人、知会人等相关人员可通过甘特图随时掌控任务的执行情况。</w:t>
            </w:r>
          </w:p>
        </w:tc>
      </w:tr>
      <w:tr w14:paraId="2068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3BC4314A">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13</w:t>
            </w:r>
          </w:p>
        </w:tc>
        <w:tc>
          <w:tcPr>
            <w:tcW w:w="1134" w:type="dxa"/>
            <w:vAlign w:val="center"/>
          </w:tcPr>
          <w:p w14:paraId="6963DCC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问卷管理</w:t>
            </w:r>
          </w:p>
        </w:tc>
        <w:tc>
          <w:tcPr>
            <w:tcW w:w="6946" w:type="dxa"/>
            <w:vAlign w:val="center"/>
          </w:tcPr>
          <w:p w14:paraId="283E4DC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（1）问卷设计需灵活定义多种问卷，支持单选、多选、简述等题目类型。</w:t>
            </w:r>
          </w:p>
          <w:p w14:paraId="7939D86D">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（2）可设置匿名调查。</w:t>
            </w:r>
          </w:p>
          <w:p w14:paraId="3B30BC5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（3）可直观监控哪些人已提交问卷、哪些人未提交、哪些人未开封等。</w:t>
            </w:r>
          </w:p>
          <w:p w14:paraId="6E666FDD">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lang w:eastAsia="zh-Hans"/>
              </w:rPr>
            </w:pPr>
            <w:r>
              <w:rPr>
                <w:rFonts w:hint="eastAsia" w:ascii="宋体" w:hAnsi="宋体" w:cs="仿宋"/>
                <w:sz w:val="21"/>
                <w:szCs w:val="21"/>
                <w:lang w:eastAsia="zh-Hans"/>
              </w:rPr>
              <w:t>（4）可对调查结果可进行统计汇总。</w:t>
            </w:r>
          </w:p>
        </w:tc>
      </w:tr>
      <w:tr w14:paraId="764E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3AAC743A">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14</w:t>
            </w:r>
          </w:p>
        </w:tc>
        <w:tc>
          <w:tcPr>
            <w:tcW w:w="1134" w:type="dxa"/>
            <w:vAlign w:val="center"/>
          </w:tcPr>
          <w:p w14:paraId="75ED1C1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lang w:eastAsia="zh-Hans"/>
              </w:rPr>
              <w:t>薪资管理</w:t>
            </w:r>
          </w:p>
        </w:tc>
        <w:tc>
          <w:tcPr>
            <w:tcW w:w="6946" w:type="dxa"/>
            <w:vAlign w:val="center"/>
          </w:tcPr>
          <w:p w14:paraId="59D5AC8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lang w:eastAsia="zh-Hans"/>
              </w:rPr>
              <w:t>系统需提供薪资管理功能，包括薪资基础设置、薪资录入、薪资发布、薪资查询等，支持多账套的应用，支持项目自定义、支持导入工资条总表。</w:t>
            </w:r>
          </w:p>
        </w:tc>
      </w:tr>
      <w:tr w14:paraId="1F5E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4F90EFF6">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15</w:t>
            </w:r>
          </w:p>
        </w:tc>
        <w:tc>
          <w:tcPr>
            <w:tcW w:w="1134" w:type="dxa"/>
            <w:vAlign w:val="center"/>
          </w:tcPr>
          <w:p w14:paraId="5014CE50">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通讯录</w:t>
            </w:r>
          </w:p>
        </w:tc>
        <w:tc>
          <w:tcPr>
            <w:tcW w:w="6946" w:type="dxa"/>
            <w:vAlign w:val="center"/>
          </w:tcPr>
          <w:p w14:paraId="6D2AB80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（1）支持内部通讯录查询和导出。</w:t>
            </w:r>
          </w:p>
          <w:p w14:paraId="76EBFC5A">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（2）支持科室通讯录查询；管理员可修改科室通讯录信息。</w:t>
            </w:r>
          </w:p>
        </w:tc>
      </w:tr>
      <w:tr w14:paraId="67ED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5D6FF048">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16</w:t>
            </w:r>
          </w:p>
        </w:tc>
        <w:tc>
          <w:tcPr>
            <w:tcW w:w="1134" w:type="dxa"/>
            <w:vAlign w:val="center"/>
          </w:tcPr>
          <w:p w14:paraId="2A61F37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车辆管理</w:t>
            </w:r>
          </w:p>
        </w:tc>
        <w:tc>
          <w:tcPr>
            <w:tcW w:w="6946" w:type="dxa"/>
            <w:vAlign w:val="center"/>
          </w:tcPr>
          <w:p w14:paraId="2F63234B">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（1）医院科室使用人员可提请车辆申请，填写完用车申请单后可进入审批流程。</w:t>
            </w:r>
          </w:p>
          <w:p w14:paraId="094DCE51">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（2）可对车辆维修进行记录。</w:t>
            </w:r>
          </w:p>
          <w:p w14:paraId="08F09EC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（3）可对车辆进行日检记录。</w:t>
            </w:r>
          </w:p>
          <w:p w14:paraId="120813F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（4）系统提供清晰的车辆使用日历看板。</w:t>
            </w:r>
          </w:p>
          <w:p w14:paraId="0AC5F8FF">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（5）可出派车及实际用车报表/车辆费用报表/维修报表/车辆报废等。</w:t>
            </w:r>
          </w:p>
        </w:tc>
      </w:tr>
      <w:tr w14:paraId="2C9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11262D06">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17</w:t>
            </w:r>
          </w:p>
        </w:tc>
        <w:tc>
          <w:tcPr>
            <w:tcW w:w="1134" w:type="dxa"/>
            <w:vAlign w:val="center"/>
          </w:tcPr>
          <w:p w14:paraId="0099F60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人员信息管理</w:t>
            </w:r>
          </w:p>
        </w:tc>
        <w:tc>
          <w:tcPr>
            <w:tcW w:w="6946" w:type="dxa"/>
            <w:vAlign w:val="center"/>
          </w:tcPr>
          <w:p w14:paraId="33C9023D">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（1）组织架构：用于录入医院完整的组织架构信息。医院组织架构是非常重要的基础信息，它是审批流程的基础。可同步企业微信/微信组织机构及人员账号信息。</w:t>
            </w:r>
          </w:p>
          <w:p w14:paraId="4167A07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人事档案：为每位医务人员、行政后勤人员建立详细的个人档案，包括个人基本信息、家庭成员信息、个人履历信息、享受的福利待遇信息、签定的劳动合同信息，以及相关的培训记录、进修记录、岗位轮转记录等等，还可以通过“自定义字段”机制、根据医院实际情况随时灵活添加信息项。支持上传相关附件。</w:t>
            </w:r>
          </w:p>
          <w:p w14:paraId="2D8042E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（3）角色管理：为了授权、选人、以及灵活确定流程某步骤执行人的需要，系统提供了“角色管理”功能，用于创建及维护角色信息。</w:t>
            </w:r>
          </w:p>
        </w:tc>
      </w:tr>
      <w:tr w14:paraId="57E4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3DE0D30">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18</w:t>
            </w:r>
          </w:p>
        </w:tc>
        <w:tc>
          <w:tcPr>
            <w:tcW w:w="1134" w:type="dxa"/>
            <w:vAlign w:val="center"/>
          </w:tcPr>
          <w:p w14:paraId="2F775C0F">
            <w:pPr>
              <w:keepNext w:val="0"/>
              <w:keepLines w:val="0"/>
              <w:pageBreakBefore w:val="0"/>
              <w:widowControl/>
              <w:kinsoku/>
              <w:wordWrap/>
              <w:overflowPunct/>
              <w:topLinePunct w:val="0"/>
              <w:autoSpaceDE/>
              <w:autoSpaceDN/>
              <w:bidi w:val="0"/>
              <w:adjustRightInd w:val="0"/>
              <w:snapToGrid w:val="0"/>
              <w:spacing w:line="240" w:lineRule="auto"/>
              <w:ind w:left="0" w:firstLine="0"/>
              <w:textAlignment w:val="bottom"/>
              <w:rPr>
                <w:rFonts w:ascii="宋体" w:hAnsi="宋体" w:cs="仿宋"/>
                <w:sz w:val="21"/>
                <w:szCs w:val="21"/>
              </w:rPr>
            </w:pPr>
            <w:r>
              <w:rPr>
                <w:rFonts w:hint="eastAsia" w:ascii="宋体" w:hAnsi="宋体" w:cs="仿宋"/>
                <w:kern w:val="0"/>
                <w:sz w:val="21"/>
                <w:szCs w:val="21"/>
              </w:rPr>
              <w:t>报表管理</w:t>
            </w:r>
          </w:p>
        </w:tc>
        <w:tc>
          <w:tcPr>
            <w:tcW w:w="6946" w:type="dxa"/>
            <w:vAlign w:val="center"/>
          </w:tcPr>
          <w:p w14:paraId="4EE6291A">
            <w:pPr>
              <w:keepNext w:val="0"/>
              <w:keepLines w:val="0"/>
              <w:pageBreakBefore w:val="0"/>
              <w:widowControl/>
              <w:kinsoku/>
              <w:wordWrap/>
              <w:overflowPunct/>
              <w:topLinePunct w:val="0"/>
              <w:autoSpaceDE/>
              <w:autoSpaceDN/>
              <w:bidi w:val="0"/>
              <w:adjustRightInd w:val="0"/>
              <w:snapToGrid w:val="0"/>
              <w:spacing w:line="240" w:lineRule="auto"/>
              <w:ind w:left="0" w:firstLine="0"/>
              <w:textAlignment w:val="bottom"/>
              <w:rPr>
                <w:rFonts w:ascii="宋体" w:hAnsi="宋体" w:cs="仿宋"/>
                <w:kern w:val="0"/>
                <w:sz w:val="21"/>
                <w:szCs w:val="21"/>
              </w:rPr>
            </w:pPr>
            <w:r>
              <w:rPr>
                <w:rFonts w:hint="eastAsia" w:ascii="宋体" w:hAnsi="宋体" w:cs="仿宋"/>
                <w:kern w:val="0"/>
                <w:sz w:val="21"/>
                <w:szCs w:val="21"/>
              </w:rPr>
              <w:t>（1）</w:t>
            </w:r>
            <w:r>
              <w:rPr>
                <w:rFonts w:hint="eastAsia" w:ascii="宋体" w:hAnsi="宋体" w:cs="仿宋"/>
                <w:sz w:val="21"/>
                <w:szCs w:val="21"/>
              </w:rPr>
              <w:t>▲</w:t>
            </w:r>
            <w:r>
              <w:rPr>
                <w:rFonts w:hint="eastAsia" w:ascii="宋体" w:hAnsi="宋体" w:cs="仿宋"/>
                <w:kern w:val="0"/>
                <w:sz w:val="21"/>
                <w:szCs w:val="21"/>
              </w:rPr>
              <w:t>报表形式须支持表格形式以及常见图形式（包括：设计表格、折线图、柱状图、饼状图、雷达图、离散图多种展现形式）报表。</w:t>
            </w:r>
            <w:r>
              <w:rPr>
                <w:rFonts w:hint="eastAsia" w:ascii="宋体" w:hAnsi="宋体" w:cs="仿宋"/>
                <w:sz w:val="21"/>
                <w:szCs w:val="21"/>
              </w:rPr>
              <w:t>（提供以上功能至少</w:t>
            </w:r>
            <w:r>
              <w:rPr>
                <w:rFonts w:ascii="宋体" w:hAnsi="宋体" w:cs="仿宋"/>
                <w:sz w:val="21"/>
                <w:szCs w:val="21"/>
              </w:rPr>
              <w:t>1</w:t>
            </w:r>
            <w:r>
              <w:rPr>
                <w:rFonts w:hint="eastAsia" w:ascii="宋体" w:hAnsi="宋体" w:cs="仿宋"/>
                <w:sz w:val="21"/>
                <w:szCs w:val="21"/>
              </w:rPr>
              <w:t>张符合要求的系统使用截图，不提供或不满足本项不得分）</w:t>
            </w:r>
          </w:p>
          <w:p w14:paraId="6EC3A495">
            <w:pPr>
              <w:keepNext w:val="0"/>
              <w:keepLines w:val="0"/>
              <w:pageBreakBefore w:val="0"/>
              <w:widowControl/>
              <w:kinsoku/>
              <w:wordWrap/>
              <w:overflowPunct/>
              <w:topLinePunct w:val="0"/>
              <w:autoSpaceDE/>
              <w:autoSpaceDN/>
              <w:bidi w:val="0"/>
              <w:adjustRightInd w:val="0"/>
              <w:snapToGrid w:val="0"/>
              <w:spacing w:line="240" w:lineRule="auto"/>
              <w:ind w:left="0" w:firstLine="0"/>
              <w:textAlignment w:val="bottom"/>
              <w:rPr>
                <w:rFonts w:ascii="宋体" w:hAnsi="宋体" w:cs="仿宋"/>
                <w:kern w:val="0"/>
                <w:sz w:val="21"/>
                <w:szCs w:val="21"/>
              </w:rPr>
            </w:pPr>
            <w:r>
              <w:rPr>
                <w:rFonts w:hint="eastAsia" w:ascii="宋体" w:hAnsi="宋体" w:cs="仿宋"/>
                <w:kern w:val="0"/>
                <w:sz w:val="21"/>
                <w:szCs w:val="21"/>
              </w:rPr>
              <w:t>（2）自定义报表需支持国产数据库获取数据源。可新增多个数据源记录，保存数据源的主机、数据库名、类别、用户名和密码等配置数据。</w:t>
            </w:r>
          </w:p>
          <w:p w14:paraId="628DD5AC">
            <w:pPr>
              <w:keepNext w:val="0"/>
              <w:keepLines w:val="0"/>
              <w:pageBreakBefore w:val="0"/>
              <w:widowControl/>
              <w:kinsoku/>
              <w:wordWrap/>
              <w:overflowPunct/>
              <w:topLinePunct w:val="0"/>
              <w:autoSpaceDE/>
              <w:autoSpaceDN/>
              <w:bidi w:val="0"/>
              <w:adjustRightInd w:val="0"/>
              <w:snapToGrid w:val="0"/>
              <w:spacing w:line="240" w:lineRule="auto"/>
              <w:ind w:left="0" w:firstLine="0"/>
              <w:textAlignment w:val="bottom"/>
              <w:rPr>
                <w:rFonts w:ascii="宋体" w:hAnsi="宋体" w:cs="仿宋"/>
                <w:kern w:val="0"/>
                <w:sz w:val="21"/>
                <w:szCs w:val="21"/>
              </w:rPr>
            </w:pPr>
            <w:r>
              <w:rPr>
                <w:rFonts w:hint="eastAsia" w:ascii="宋体" w:hAnsi="宋体" w:cs="仿宋"/>
                <w:kern w:val="0"/>
                <w:sz w:val="21"/>
                <w:szCs w:val="21"/>
              </w:rPr>
              <w:t>（3）基于生成的报表链接配置权限访问。</w:t>
            </w:r>
          </w:p>
          <w:p w14:paraId="08E3F47A">
            <w:pPr>
              <w:keepNext w:val="0"/>
              <w:keepLines w:val="0"/>
              <w:pageBreakBefore w:val="0"/>
              <w:widowControl/>
              <w:kinsoku/>
              <w:wordWrap/>
              <w:overflowPunct/>
              <w:topLinePunct w:val="0"/>
              <w:autoSpaceDE/>
              <w:autoSpaceDN/>
              <w:bidi w:val="0"/>
              <w:adjustRightInd w:val="0"/>
              <w:snapToGrid w:val="0"/>
              <w:spacing w:line="240" w:lineRule="auto"/>
              <w:ind w:left="0" w:firstLine="0"/>
              <w:textAlignment w:val="bottom"/>
              <w:rPr>
                <w:rFonts w:ascii="宋体" w:hAnsi="宋体" w:cs="仿宋"/>
                <w:kern w:val="0"/>
                <w:sz w:val="21"/>
                <w:szCs w:val="21"/>
              </w:rPr>
            </w:pPr>
            <w:r>
              <w:rPr>
                <w:rFonts w:hint="eastAsia" w:ascii="宋体" w:hAnsi="宋体" w:cs="仿宋"/>
                <w:kern w:val="0"/>
                <w:sz w:val="21"/>
                <w:szCs w:val="21"/>
              </w:rPr>
              <w:t>（4）报表查阅：用户可在系统报表中心查看已发布的业务报表，系统根据用户权限自动展示其可访问的内容。</w:t>
            </w:r>
          </w:p>
        </w:tc>
      </w:tr>
      <w:tr w14:paraId="4DD7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7B7AA016">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19</w:t>
            </w:r>
          </w:p>
        </w:tc>
        <w:tc>
          <w:tcPr>
            <w:tcW w:w="1134" w:type="dxa"/>
            <w:vAlign w:val="center"/>
          </w:tcPr>
          <w:p w14:paraId="4209B66A">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华文黑体"/>
                <w:sz w:val="21"/>
                <w:szCs w:val="21"/>
              </w:rPr>
            </w:pPr>
            <w:r>
              <w:rPr>
                <w:rFonts w:hint="eastAsia" w:ascii="宋体" w:hAnsi="宋体" w:cs="华文黑体"/>
                <w:sz w:val="21"/>
                <w:szCs w:val="21"/>
              </w:rPr>
              <w:t>系统设置</w:t>
            </w:r>
          </w:p>
        </w:tc>
        <w:tc>
          <w:tcPr>
            <w:tcW w:w="6946" w:type="dxa"/>
            <w:vAlign w:val="center"/>
          </w:tcPr>
          <w:p w14:paraId="5CA3E63E">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华文黑体"/>
                <w:sz w:val="21"/>
                <w:szCs w:val="21"/>
              </w:rPr>
            </w:pPr>
            <w:r>
              <w:rPr>
                <w:rFonts w:hint="eastAsia" w:ascii="宋体" w:hAnsi="宋体" w:cs="华文黑体"/>
                <w:sz w:val="21"/>
                <w:szCs w:val="21"/>
              </w:rPr>
              <w:t>（1）个人设置</w:t>
            </w:r>
          </w:p>
          <w:p w14:paraId="16C4CD44">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华文黑体"/>
                <w:sz w:val="21"/>
                <w:szCs w:val="21"/>
              </w:rPr>
            </w:pPr>
            <w:r>
              <w:rPr>
                <w:rFonts w:hint="eastAsia" w:ascii="宋体" w:hAnsi="宋体" w:cs="华文黑体"/>
                <w:sz w:val="21"/>
                <w:szCs w:val="21"/>
              </w:rPr>
              <w:t>密码设置、个人信息设置、常用联系人（人员分组）设置、授权委托、快捷方式等。</w:t>
            </w:r>
          </w:p>
          <w:p w14:paraId="17035D0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华文黑体"/>
                <w:sz w:val="21"/>
                <w:szCs w:val="21"/>
              </w:rPr>
            </w:pPr>
            <w:r>
              <w:rPr>
                <w:rFonts w:hint="eastAsia" w:ascii="宋体" w:hAnsi="宋体" w:cs="华文黑体"/>
                <w:sz w:val="21"/>
                <w:szCs w:val="21"/>
              </w:rPr>
              <w:t>（2）后台管理</w:t>
            </w:r>
          </w:p>
          <w:p w14:paraId="19A1AC9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华文黑体"/>
                <w:sz w:val="21"/>
                <w:szCs w:val="21"/>
              </w:rPr>
            </w:pPr>
            <w:r>
              <w:rPr>
                <w:rFonts w:hint="eastAsia" w:ascii="宋体" w:hAnsi="宋体" w:cs="华文黑体"/>
                <w:sz w:val="21"/>
                <w:szCs w:val="21"/>
              </w:rPr>
              <w:t>可对系统的基础数据、基础参数进行后台设置。如：机构/部门设置、功能模块初始化、系统模板设置、权限管理、范围管理、定时服务、附件空间、单点登录等。</w:t>
            </w:r>
          </w:p>
        </w:tc>
      </w:tr>
      <w:tr w14:paraId="4ED4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1E6AD57">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20</w:t>
            </w:r>
          </w:p>
        </w:tc>
        <w:tc>
          <w:tcPr>
            <w:tcW w:w="1134" w:type="dxa"/>
            <w:vAlign w:val="center"/>
          </w:tcPr>
          <w:p w14:paraId="2BFEA349">
            <w:pPr>
              <w:keepNext w:val="0"/>
              <w:keepLines w:val="0"/>
              <w:pageBreakBefore w:val="0"/>
              <w:kinsoku/>
              <w:wordWrap/>
              <w:overflowPunct/>
              <w:topLinePunct w:val="0"/>
              <w:autoSpaceDE/>
              <w:autoSpaceDN/>
              <w:bidi w:val="0"/>
              <w:adjustRightInd w:val="0"/>
              <w:snapToGrid w:val="0"/>
              <w:spacing w:line="240" w:lineRule="auto"/>
              <w:ind w:left="0" w:firstLine="0"/>
              <w:rPr>
                <w:rFonts w:ascii="宋体" w:hAnsi="宋体" w:cs="仿宋"/>
                <w:sz w:val="21"/>
                <w:szCs w:val="21"/>
                <w:lang w:eastAsia="zh-Hans"/>
              </w:rPr>
            </w:pPr>
            <w:r>
              <w:rPr>
                <w:rFonts w:hint="eastAsia" w:ascii="宋体" w:hAnsi="宋体" w:cs="仿宋"/>
                <w:sz w:val="21"/>
                <w:szCs w:val="21"/>
                <w:lang w:eastAsia="zh-Hans"/>
              </w:rPr>
              <w:t>移动端功能</w:t>
            </w:r>
          </w:p>
        </w:tc>
        <w:tc>
          <w:tcPr>
            <w:tcW w:w="6946" w:type="dxa"/>
            <w:vAlign w:val="center"/>
          </w:tcPr>
          <w:p w14:paraId="7CCBEDB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一、企业微信与系统互联互通</w:t>
            </w:r>
          </w:p>
          <w:p w14:paraId="366BAE3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（1）▲以企业微信为入口，实现同一套组织架构，系统用户和企业微信用户统一管理。（提供以上功能至少</w:t>
            </w:r>
            <w:r>
              <w:rPr>
                <w:rFonts w:ascii="宋体" w:hAnsi="宋体" w:cs="仿宋"/>
                <w:sz w:val="21"/>
                <w:szCs w:val="21"/>
              </w:rPr>
              <w:t>1</w:t>
            </w:r>
            <w:r>
              <w:rPr>
                <w:rFonts w:hint="eastAsia" w:ascii="宋体" w:hAnsi="宋体" w:cs="仿宋"/>
                <w:sz w:val="21"/>
                <w:szCs w:val="21"/>
              </w:rPr>
              <w:t>张符合要求的系统使用截图，不提供或不满足本项不得分）</w:t>
            </w:r>
          </w:p>
          <w:p w14:paraId="5C07764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（2）系统的待办消息可以通过企业微信推送提醒。</w:t>
            </w:r>
          </w:p>
          <w:p w14:paraId="25517D20">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（3）桌面端的流程审批信息、通知公告信息、公文信息、邮件、统计报表等数据都可以与企业微信实时同步。</w:t>
            </w:r>
          </w:p>
          <w:p w14:paraId="423A0DB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二、移动门户</w:t>
            </w:r>
          </w:p>
          <w:p w14:paraId="482CFE3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支持按门户频道查看和发布通知，追踪阅读情况并提醒未读人员。</w:t>
            </w:r>
          </w:p>
          <w:p w14:paraId="0120A06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三、通知公告</w:t>
            </w:r>
          </w:p>
          <w:p w14:paraId="5BB659E5">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（1）要求与医院综合行政管理平台无缝融合，系统新闻公告发布后，企业微信端接收推送消息并查阅。</w:t>
            </w:r>
          </w:p>
          <w:p w14:paraId="7DA3952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（2）企业微信端的通知公告可按不同通过模块查看。</w:t>
            </w:r>
          </w:p>
          <w:p w14:paraId="079E2B9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（3）通知公告具备水印效果。</w:t>
            </w:r>
          </w:p>
          <w:p w14:paraId="59FA6C9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四、传阅信息</w:t>
            </w:r>
          </w:p>
          <w:p w14:paraId="77257E1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支持在移动端接收和查看传阅，支持用户发表意见或评论并确认，统计已读和未读用户数量，并允许对重要传阅添加关注。</w:t>
            </w:r>
          </w:p>
          <w:p w14:paraId="7462A43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五、知识管理</w:t>
            </w:r>
          </w:p>
          <w:p w14:paraId="074217C4">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（1）移动端上的知识管理需提供优秀文档、阅读排行、最新上传、收藏排行等知识一览内容。</w:t>
            </w:r>
          </w:p>
          <w:p w14:paraId="0D96689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（2）可在移动端上上查看权限允许范围内的院内知识文档内容。</w:t>
            </w:r>
          </w:p>
          <w:p w14:paraId="5E3706AD">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（3）需提供知识问问让员工相互交流，办公人员回答后需统计回答内容总数。</w:t>
            </w:r>
          </w:p>
          <w:p w14:paraId="0007FFEE">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（4）知识问问看板需提供全部提问、我的提问、我的回答信息内容。</w:t>
            </w:r>
          </w:p>
          <w:p w14:paraId="4DF2023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六、会议管理</w:t>
            </w:r>
          </w:p>
          <w:p w14:paraId="584BA6A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（1）可在移动端上查看个人待参加的会议、已预约的会议、历史会议内容；</w:t>
            </w:r>
          </w:p>
          <w:p w14:paraId="69458F1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（2）可在移动端上按时段筛选空闲会议室，并发起会议预约；</w:t>
            </w:r>
          </w:p>
          <w:p w14:paraId="2C8F3C3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（3）会议预约需显示会议室的已预约时间段、容纳人数、会议室具体地址等信息；</w:t>
            </w:r>
          </w:p>
          <w:p w14:paraId="0E05380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（4）可对会议室进行修改编辑，包括：会议室名称、会议室地点、可选时间段等。</w:t>
            </w:r>
          </w:p>
          <w:p w14:paraId="387CE08F">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w:t>
            </w:r>
            <w:r>
              <w:rPr>
                <w:rFonts w:ascii="宋体" w:hAnsi="宋体" w:cs="仿宋"/>
                <w:sz w:val="21"/>
                <w:szCs w:val="21"/>
              </w:rPr>
              <w:t>5</w:t>
            </w:r>
            <w:r>
              <w:rPr>
                <w:rFonts w:hint="eastAsia" w:ascii="宋体" w:hAnsi="宋体" w:cs="仿宋"/>
                <w:sz w:val="21"/>
                <w:szCs w:val="21"/>
              </w:rPr>
              <w:t>）通过移动端确认参加或请假。通过移动端进行会议扫码签到。</w:t>
            </w:r>
          </w:p>
          <w:p w14:paraId="79428980">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七、日程管理</w:t>
            </w:r>
          </w:p>
          <w:p w14:paraId="08A1FF78">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办公室人员可在移动端上查询本人的工作安排、建立个人日程。</w:t>
            </w:r>
          </w:p>
          <w:p w14:paraId="49D25DC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八、任务管理</w:t>
            </w:r>
          </w:p>
          <w:p w14:paraId="2663BA0A">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（1）全体人员可在移动端上发起相关任务，反馈任务情况。</w:t>
            </w:r>
          </w:p>
          <w:p w14:paraId="5AE4CDF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（2）任务发布需提供添加子任务、知会人选择、每日一报内容。</w:t>
            </w:r>
          </w:p>
          <w:p w14:paraId="16BDC59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（3）任务看板需查看到任务进度、任务状态。</w:t>
            </w:r>
          </w:p>
          <w:p w14:paraId="0951CAF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（4）任务统计需提供负责人排行榜。</w:t>
            </w:r>
          </w:p>
          <w:p w14:paraId="21E3ED13">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九、问卷调查</w:t>
            </w:r>
          </w:p>
          <w:p w14:paraId="400AC41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（1）支持在移动端进行问卷的在线填写。</w:t>
            </w:r>
          </w:p>
          <w:p w14:paraId="7811D6E2">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（2）支持在移动端查看问卷调查统计结果。</w:t>
            </w:r>
          </w:p>
          <w:p w14:paraId="5F6D9A34">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（3）提供个人问卷未完成和已完成的问卷列表。</w:t>
            </w:r>
          </w:p>
          <w:p w14:paraId="0AC1B1B5">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十、流程审批</w:t>
            </w:r>
          </w:p>
          <w:p w14:paraId="43CB270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（1）移动端上需提供待审批、已处理、已结束、已提交的流程看板；</w:t>
            </w:r>
          </w:p>
          <w:p w14:paraId="63A5DD5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（2）用户可直接在移动端上按已设置的流程分类发起流程申请；</w:t>
            </w:r>
          </w:p>
          <w:p w14:paraId="6D290E3F">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（3）对接收到的流程可进行批复处理，并查看流程处理情况。</w:t>
            </w:r>
          </w:p>
          <w:p w14:paraId="5B147734">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十一、车辆管理</w:t>
            </w:r>
          </w:p>
          <w:p w14:paraId="3B2DEA85">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（1）可在移动端上按日期查看车辆使用安排；</w:t>
            </w:r>
          </w:p>
          <w:p w14:paraId="6B8AC7FB">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（2）可在移动端上发起用车申请、查看待审批、已审批、已结束、已提交的用车流程。</w:t>
            </w:r>
          </w:p>
          <w:p w14:paraId="0B07758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十二、公文管理</w:t>
            </w:r>
          </w:p>
          <w:p w14:paraId="38353807">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可在移动端上查看发文和收文信息，可处理公文审批，公文视图针对移动端进行优化，满足移动端操作要求。</w:t>
            </w:r>
          </w:p>
          <w:p w14:paraId="06A8AFE1">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十三、薪资查询</w:t>
            </w:r>
          </w:p>
          <w:p w14:paraId="10700496">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全体人员可以通过移动端查阅本人的工资发放明细；工资单需具备水印效果。</w:t>
            </w:r>
          </w:p>
          <w:p w14:paraId="346CAAA9">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十四、报表查阅</w:t>
            </w:r>
          </w:p>
          <w:p w14:paraId="0FD6D435">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用户可在移动端查看权限范围内的报表数据。</w:t>
            </w:r>
          </w:p>
        </w:tc>
      </w:tr>
      <w:tr w14:paraId="5DDC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6404A0C8">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ascii="宋体" w:hAnsi="宋体" w:cs="仿宋"/>
                <w:sz w:val="21"/>
                <w:szCs w:val="21"/>
              </w:rPr>
            </w:pPr>
            <w:r>
              <w:rPr>
                <w:rFonts w:hint="default" w:ascii="宋体" w:hAnsi="宋体" w:eastAsia="宋体" w:cs="仿宋"/>
                <w:kern w:val="2"/>
                <w:sz w:val="21"/>
                <w:szCs w:val="21"/>
                <w:lang w:val="en-US" w:eastAsia="zh-CN" w:bidi="ar-SA"/>
              </w:rPr>
              <w:t>21</w:t>
            </w:r>
          </w:p>
        </w:tc>
        <w:tc>
          <w:tcPr>
            <w:tcW w:w="1134" w:type="dxa"/>
            <w:vAlign w:val="center"/>
          </w:tcPr>
          <w:p w14:paraId="64035856">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仿宋"/>
                <w:sz w:val="21"/>
                <w:szCs w:val="21"/>
              </w:rPr>
            </w:pPr>
            <w:r>
              <w:rPr>
                <w:rFonts w:hint="eastAsia" w:ascii="宋体" w:hAnsi="宋体" w:cs="仿宋"/>
                <w:sz w:val="21"/>
                <w:szCs w:val="21"/>
              </w:rPr>
              <w:t>系统对接集成</w:t>
            </w:r>
          </w:p>
        </w:tc>
        <w:tc>
          <w:tcPr>
            <w:tcW w:w="6946" w:type="dxa"/>
            <w:vAlign w:val="center"/>
          </w:tcPr>
          <w:p w14:paraId="629D6AEE">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仿宋"/>
                <w:sz w:val="21"/>
                <w:szCs w:val="21"/>
              </w:rPr>
            </w:pPr>
            <w:r>
              <w:rPr>
                <w:rFonts w:hint="eastAsia" w:ascii="宋体" w:hAnsi="宋体" w:cs="仿宋"/>
                <w:sz w:val="21"/>
                <w:szCs w:val="21"/>
              </w:rPr>
              <w:t>系统能提供对外接口功能，方便医院日后对接第三方业务系统，消除信息孤岛。按照医院不同系统的要求，分别实现：单点登录、数据传输、待办事项展现等功能。支持与现有电子签名（CA）系统对接。</w:t>
            </w:r>
          </w:p>
        </w:tc>
      </w:tr>
      <w:tr w14:paraId="086F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4006F9CC">
            <w:pPr>
              <w:pStyle w:val="20"/>
              <w:keepNext w:val="0"/>
              <w:keepLines w:val="0"/>
              <w:pageBreakBefore w:val="0"/>
              <w:numPr>
                <w:numId w:val="0"/>
              </w:numPr>
              <w:kinsoku/>
              <w:wordWrap/>
              <w:overflowPunct/>
              <w:topLinePunct w:val="0"/>
              <w:autoSpaceDE/>
              <w:autoSpaceDN/>
              <w:bidi w:val="0"/>
              <w:adjustRightInd w:val="0"/>
              <w:snapToGrid w:val="0"/>
              <w:spacing w:line="240" w:lineRule="auto"/>
              <w:ind w:leftChars="0"/>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22</w:t>
            </w:r>
          </w:p>
        </w:tc>
        <w:tc>
          <w:tcPr>
            <w:tcW w:w="1134" w:type="dxa"/>
            <w:vAlign w:val="center"/>
          </w:tcPr>
          <w:p w14:paraId="71022978">
            <w:pPr>
              <w:keepNext w:val="0"/>
              <w:keepLines w:val="0"/>
              <w:pageBreakBefore w:val="0"/>
              <w:kinsoku/>
              <w:wordWrap/>
              <w:overflowPunct/>
              <w:topLinePunct w:val="0"/>
              <w:autoSpaceDE/>
              <w:autoSpaceDN/>
              <w:bidi w:val="0"/>
              <w:adjustRightInd w:val="0"/>
              <w:snapToGrid w:val="0"/>
              <w:spacing w:line="240" w:lineRule="auto"/>
              <w:ind w:left="0" w:firstLine="0"/>
              <w:jc w:val="center"/>
              <w:rPr>
                <w:rFonts w:ascii="宋体" w:hAnsi="宋体" w:cs="华文黑体"/>
                <w:sz w:val="21"/>
                <w:szCs w:val="21"/>
              </w:rPr>
            </w:pPr>
            <w:r>
              <w:rPr>
                <w:rFonts w:ascii="宋体" w:hAnsi="宋体" w:cs="华文黑体"/>
                <w:sz w:val="21"/>
                <w:szCs w:val="21"/>
              </w:rPr>
              <w:t>数据迁移</w:t>
            </w:r>
          </w:p>
        </w:tc>
        <w:tc>
          <w:tcPr>
            <w:tcW w:w="6946" w:type="dxa"/>
            <w:vAlign w:val="center"/>
          </w:tcPr>
          <w:p w14:paraId="5801F15C">
            <w:pPr>
              <w:keepNext w:val="0"/>
              <w:keepLines w:val="0"/>
              <w:pageBreakBefore w:val="0"/>
              <w:kinsoku/>
              <w:wordWrap/>
              <w:overflowPunct/>
              <w:topLinePunct w:val="0"/>
              <w:autoSpaceDE/>
              <w:autoSpaceDN/>
              <w:bidi w:val="0"/>
              <w:adjustRightInd w:val="0"/>
              <w:snapToGrid w:val="0"/>
              <w:spacing w:line="240" w:lineRule="auto"/>
              <w:ind w:left="0" w:firstLine="0"/>
              <w:jc w:val="left"/>
              <w:rPr>
                <w:rFonts w:ascii="宋体" w:hAnsi="宋体" w:cs="华文黑体"/>
                <w:sz w:val="21"/>
                <w:szCs w:val="21"/>
              </w:rPr>
            </w:pPr>
            <w:r>
              <w:rPr>
                <w:rFonts w:hint="eastAsia" w:ascii="宋体" w:hAnsi="宋体" w:cs="华文黑体"/>
                <w:sz w:val="21"/>
                <w:szCs w:val="21"/>
              </w:rPr>
              <w:t>为确保新的升级平滑过度，不影响医院的办公工作，投标厂商有责任协助迁移原办公系统数据，确保原系统的办公数据能完整迁移到升级系统中。新系统更换后，旧系统中的表单、业务数据等，均需完成迁移，包括在办流程和已办流程，在新系统中能正常展示并流转。</w:t>
            </w:r>
          </w:p>
        </w:tc>
      </w:tr>
    </w:tbl>
    <w:p w14:paraId="3298A495">
      <w:pPr>
        <w:spacing w:line="360" w:lineRule="auto"/>
        <w:ind w:firstLine="480" w:firstLineChars="200"/>
        <w:rPr>
          <w:rFonts w:ascii="宋体" w:hAnsi="宋体"/>
          <w:sz w:val="24"/>
          <w:szCs w:val="24"/>
        </w:rPr>
      </w:pPr>
    </w:p>
    <w:p w14:paraId="69959BB9">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ascii="宋体" w:hAnsi="宋体"/>
          <w:b/>
          <w:bCs/>
          <w:sz w:val="24"/>
          <w:szCs w:val="24"/>
        </w:rPr>
      </w:pPr>
      <w:r>
        <w:rPr>
          <w:rFonts w:hint="eastAsia" w:ascii="宋体" w:hAnsi="宋体"/>
          <w:b/>
          <w:bCs/>
          <w:sz w:val="24"/>
          <w:szCs w:val="24"/>
        </w:rPr>
        <w:t>3、软件安装和配置和实施服务要求</w:t>
      </w:r>
    </w:p>
    <w:p w14:paraId="51803FD9">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0"/>
        <w:textAlignment w:val="auto"/>
        <w:rPr>
          <w:rFonts w:ascii="宋体" w:hAnsi="宋体"/>
          <w:sz w:val="24"/>
          <w:szCs w:val="24"/>
        </w:rPr>
      </w:pPr>
      <w:r>
        <w:rPr>
          <w:rFonts w:ascii="宋体" w:hAnsi="宋体" w:eastAsia="宋体" w:cs="宋体"/>
          <w:kern w:val="2"/>
          <w:sz w:val="24"/>
          <w:szCs w:val="24"/>
          <w:lang w:val="en-US" w:eastAsia="zh-CN" w:bidi="ar-SA"/>
        </w:rPr>
        <w:t>（1）</w:t>
      </w:r>
      <w:r>
        <w:rPr>
          <w:rFonts w:hint="eastAsia" w:ascii="宋体" w:hAnsi="宋体"/>
          <w:sz w:val="24"/>
          <w:szCs w:val="24"/>
        </w:rPr>
        <w:t>合同签订9个月内完成系统的实施、培训和验收并交付使用。</w:t>
      </w:r>
    </w:p>
    <w:p w14:paraId="2CBE092E">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0"/>
        <w:textAlignment w:val="auto"/>
        <w:rPr>
          <w:rFonts w:ascii="宋体" w:hAnsi="宋体"/>
          <w:sz w:val="24"/>
          <w:szCs w:val="24"/>
        </w:rPr>
      </w:pPr>
      <w:r>
        <w:rPr>
          <w:rFonts w:ascii="宋体" w:hAnsi="宋体" w:eastAsia="宋体" w:cs="宋体"/>
          <w:kern w:val="2"/>
          <w:sz w:val="24"/>
          <w:szCs w:val="24"/>
          <w:lang w:val="en-US" w:eastAsia="zh-CN" w:bidi="ar-SA"/>
        </w:rPr>
        <w:t>（2）</w:t>
      </w:r>
      <w:r>
        <w:rPr>
          <w:rFonts w:hint="eastAsia" w:ascii="宋体" w:hAnsi="宋体"/>
          <w:sz w:val="24"/>
          <w:szCs w:val="24"/>
        </w:rPr>
        <w:t>验收后提供</w:t>
      </w:r>
      <w:r>
        <w:rPr>
          <w:rFonts w:ascii="宋体" w:hAnsi="宋体"/>
          <w:sz w:val="24"/>
          <w:szCs w:val="24"/>
        </w:rPr>
        <w:t>3</w:t>
      </w:r>
      <w:r>
        <w:rPr>
          <w:rFonts w:hint="eastAsia" w:ascii="宋体" w:hAnsi="宋体"/>
          <w:sz w:val="24"/>
          <w:szCs w:val="24"/>
        </w:rPr>
        <w:t>年免费维护服务。服务期内，提供的服务出现故障的，或者业务需要技术咨询和技术指导的，应免费提供7×24小时技术支持，包括但不限于：电话技术支持、电子邮件技术支持、网络远程技术支持、现场服务支持等。投标方在接到采购方的故障通知，应在30分钟内响应，在24小时内解决。</w:t>
      </w:r>
    </w:p>
    <w:p w14:paraId="0A257571">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0"/>
        <w:textAlignment w:val="auto"/>
        <w:rPr>
          <w:rFonts w:ascii="宋体" w:hAnsi="宋体"/>
          <w:sz w:val="24"/>
          <w:szCs w:val="24"/>
        </w:rPr>
      </w:pPr>
      <w:r>
        <w:rPr>
          <w:rFonts w:ascii="宋体" w:hAnsi="宋体" w:eastAsia="宋体" w:cs="宋体"/>
          <w:kern w:val="2"/>
          <w:sz w:val="24"/>
          <w:szCs w:val="24"/>
          <w:lang w:val="en-US" w:eastAsia="zh-CN" w:bidi="ar-SA"/>
        </w:rPr>
        <w:t>（3）</w:t>
      </w:r>
      <w:r>
        <w:rPr>
          <w:rFonts w:hint="eastAsia" w:ascii="宋体" w:hAnsi="宋体"/>
          <w:sz w:val="24"/>
          <w:szCs w:val="24"/>
        </w:rPr>
        <w:t>为了保证投标人所提供的系统能良好运行，要求投标人负责提供有关系统功能、安装、操作、设计、维护和系统开发以及应用软件使用的文档和培训。</w:t>
      </w:r>
    </w:p>
    <w:p w14:paraId="22C62F6C">
      <w:pPr>
        <w:pStyle w:val="20"/>
        <w:keepNext w:val="0"/>
        <w:keepLines w:val="0"/>
        <w:pageBreakBefore w:val="0"/>
        <w:widowControl/>
        <w:shd w:val="clear" w:color="auto" w:fill="FFFFFF"/>
        <w:kinsoku/>
        <w:wordWrap/>
        <w:overflowPunct/>
        <w:topLinePunct w:val="0"/>
        <w:autoSpaceDE/>
        <w:autoSpaceDN/>
        <w:bidi w:val="0"/>
        <w:adjustRightInd/>
        <w:snapToGrid/>
        <w:spacing w:line="240" w:lineRule="auto"/>
        <w:ind w:left="481" w:firstLine="0" w:firstLineChars="0"/>
        <w:jc w:val="left"/>
        <w:textAlignment w:val="auto"/>
        <w:rPr>
          <w:rFonts w:ascii="宋体" w:hAnsi="宋体"/>
          <w:b/>
          <w:bCs/>
          <w:sz w:val="24"/>
          <w:szCs w:val="24"/>
        </w:rPr>
      </w:pPr>
    </w:p>
    <w:p w14:paraId="3384EC80">
      <w:pPr>
        <w:pStyle w:val="20"/>
        <w:keepNext w:val="0"/>
        <w:keepLines w:val="0"/>
        <w:pageBreakBefore w:val="0"/>
        <w:widowControl/>
        <w:shd w:val="clear" w:color="auto" w:fill="FFFFFF"/>
        <w:kinsoku/>
        <w:wordWrap/>
        <w:overflowPunct/>
        <w:topLinePunct w:val="0"/>
        <w:autoSpaceDE/>
        <w:autoSpaceDN/>
        <w:bidi w:val="0"/>
        <w:adjustRightInd/>
        <w:snapToGrid/>
        <w:spacing w:line="240" w:lineRule="auto"/>
        <w:ind w:left="480" w:firstLine="0" w:firstLineChars="0"/>
        <w:jc w:val="left"/>
        <w:textAlignment w:val="auto"/>
        <w:rPr>
          <w:rFonts w:ascii="宋体" w:hAnsi="宋体" w:cs="Noto Sans CJK JP Regular"/>
          <w:b/>
          <w:bCs/>
          <w:kern w:val="0"/>
          <w:sz w:val="24"/>
          <w:szCs w:val="24"/>
        </w:rPr>
      </w:pPr>
      <w:r>
        <w:rPr>
          <w:rFonts w:hint="eastAsia" w:ascii="宋体" w:hAnsi="宋体" w:cs="Noto Sans CJK JP Regular"/>
          <w:b/>
          <w:bCs/>
          <w:kern w:val="0"/>
          <w:sz w:val="24"/>
          <w:szCs w:val="24"/>
        </w:rPr>
        <w:t>四、保密责任</w:t>
      </w:r>
    </w:p>
    <w:p w14:paraId="65875A9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jc w:val="left"/>
        <w:textAlignment w:val="auto"/>
        <w:rPr>
          <w:rFonts w:ascii="宋体" w:hAnsi="宋体" w:cs="Noto Sans CJK JP Regular"/>
          <w:kern w:val="0"/>
          <w:sz w:val="24"/>
          <w:szCs w:val="24"/>
        </w:rPr>
      </w:pPr>
      <w:r>
        <w:rPr>
          <w:rFonts w:hint="eastAsia" w:ascii="宋体" w:hAnsi="宋体" w:cs="Noto Sans CJK JP Regular"/>
          <w:kern w:val="0"/>
          <w:sz w:val="24"/>
          <w:szCs w:val="24"/>
        </w:rPr>
        <w:t>中标服务方在获取到医院有关数据库、服务器、远程登录、网络设备口令、数据信息等涉密内容时，不得透露给第三方，否则给医院造成损失应追究经济和法律责任，赔偿金额不受本合同其它条款的制约。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黑体">
    <w:altName w:val="黑体"/>
    <w:panose1 w:val="00000000000000000000"/>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5C67F"/>
    <w:multiLevelType w:val="multilevel"/>
    <w:tmpl w:val="7535C67F"/>
    <w:lvl w:ilvl="0" w:tentative="0">
      <w:start w:val="1"/>
      <w:numFmt w:val="decimal"/>
      <w:suff w:val="nothing"/>
      <w:lvlText w:val="第%1章 "/>
      <w:lvlJc w:val="left"/>
      <w:pPr>
        <w:ind w:left="432" w:hanging="432"/>
      </w:pPr>
    </w:lvl>
    <w:lvl w:ilvl="1" w:tentative="0">
      <w:start w:val="1"/>
      <w:numFmt w:val="decimal"/>
      <w:isLgl/>
      <w:suff w:val="space"/>
      <w:lvlText w:val="%1.%2"/>
      <w:lvlJc w:val="left"/>
      <w:pPr>
        <w:ind w:left="575" w:hanging="575"/>
      </w:pPr>
    </w:lvl>
    <w:lvl w:ilvl="2" w:tentative="0">
      <w:start w:val="1"/>
      <w:numFmt w:val="decimal"/>
      <w:isLgl/>
      <w:suff w:val="space"/>
      <w:lvlText w:val="%1.%2.%3"/>
      <w:lvlJc w:val="left"/>
      <w:pPr>
        <w:ind w:left="720" w:hanging="720"/>
      </w:pPr>
    </w:lvl>
    <w:lvl w:ilvl="3" w:tentative="0">
      <w:start w:val="1"/>
      <w:numFmt w:val="decimal"/>
      <w:isLgl/>
      <w:suff w:val="space"/>
      <w:lvlText w:val="%1.%2.%3.%4"/>
      <w:lvlJc w:val="left"/>
      <w:pPr>
        <w:ind w:left="864" w:hanging="864"/>
      </w:pPr>
    </w:lvl>
    <w:lvl w:ilvl="4" w:tentative="0">
      <w:start w:val="1"/>
      <w:numFmt w:val="decimal"/>
      <w:pStyle w:val="5"/>
      <w:isLgl/>
      <w:suff w:val="space"/>
      <w:lvlText w:val="%1.%2.%3.%4.%5"/>
      <w:lvlJc w:val="left"/>
      <w:pPr>
        <w:ind w:left="1008" w:hanging="1008"/>
      </w:pPr>
    </w:lvl>
    <w:lvl w:ilvl="5" w:tentative="0">
      <w:start w:val="1"/>
      <w:numFmt w:val="decimal"/>
      <w:isLgl/>
      <w:suff w:val="space"/>
      <w:lvlText w:val="%1.%2.%3.%4.%5.%6"/>
      <w:lvlJc w:val="left"/>
      <w:pPr>
        <w:ind w:left="1151" w:hanging="1151"/>
      </w:pPr>
    </w:lvl>
    <w:lvl w:ilvl="6" w:tentative="0">
      <w:start w:val="1"/>
      <w:numFmt w:val="decimal"/>
      <w:isLgl/>
      <w:suff w:val="space"/>
      <w:lvlText w:val="%1.%2.%3.%4.%5.%6.%7"/>
      <w:lvlJc w:val="left"/>
      <w:pPr>
        <w:ind w:left="1296" w:hanging="1296"/>
      </w:pPr>
    </w:lvl>
    <w:lvl w:ilvl="7" w:tentative="0">
      <w:start w:val="1"/>
      <w:numFmt w:val="decimal"/>
      <w:isLgl/>
      <w:suff w:val="space"/>
      <w:lvlText w:val="%1.%2.%3.%4.%5.%6.%7.%8"/>
      <w:lvlJc w:val="left"/>
      <w:pPr>
        <w:ind w:left="1440" w:hanging="1440"/>
      </w:pPr>
    </w:lvl>
    <w:lvl w:ilvl="8" w:tentative="0">
      <w:start w:val="1"/>
      <w:numFmt w:val="decimal"/>
      <w:isLgl/>
      <w:suff w:val="space"/>
      <w:lvlText w:val="%1.%2.%3.%4.%5.%6.%7.%8.%9"/>
      <w:lvlJc w:val="left"/>
      <w:pPr>
        <w:ind w:left="1583" w:hanging="15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ZTkwYTc3ZGZjYmRiMjJjZDMxZjJjZTdlY2I3MTcifQ=="/>
  </w:docVars>
  <w:rsids>
    <w:rsidRoot w:val="00413210"/>
    <w:rsid w:val="00063A7B"/>
    <w:rsid w:val="000D2612"/>
    <w:rsid w:val="000D5E33"/>
    <w:rsid w:val="0013547C"/>
    <w:rsid w:val="00161055"/>
    <w:rsid w:val="0016423B"/>
    <w:rsid w:val="00166E1F"/>
    <w:rsid w:val="00212132"/>
    <w:rsid w:val="002134BC"/>
    <w:rsid w:val="00223F9E"/>
    <w:rsid w:val="00230148"/>
    <w:rsid w:val="0026576D"/>
    <w:rsid w:val="002B6634"/>
    <w:rsid w:val="0039442C"/>
    <w:rsid w:val="003E50ED"/>
    <w:rsid w:val="00410559"/>
    <w:rsid w:val="00413210"/>
    <w:rsid w:val="00432610"/>
    <w:rsid w:val="004345E4"/>
    <w:rsid w:val="00487E21"/>
    <w:rsid w:val="00497E90"/>
    <w:rsid w:val="004F66D0"/>
    <w:rsid w:val="005243A1"/>
    <w:rsid w:val="00541196"/>
    <w:rsid w:val="00552E90"/>
    <w:rsid w:val="00593EED"/>
    <w:rsid w:val="00640A3B"/>
    <w:rsid w:val="006744C9"/>
    <w:rsid w:val="00676B46"/>
    <w:rsid w:val="006F751F"/>
    <w:rsid w:val="007C3EC7"/>
    <w:rsid w:val="00812801"/>
    <w:rsid w:val="00815C61"/>
    <w:rsid w:val="00881674"/>
    <w:rsid w:val="008B716C"/>
    <w:rsid w:val="008C3896"/>
    <w:rsid w:val="008E4C21"/>
    <w:rsid w:val="008F637C"/>
    <w:rsid w:val="00947CE9"/>
    <w:rsid w:val="009642FF"/>
    <w:rsid w:val="009D3E67"/>
    <w:rsid w:val="009F5099"/>
    <w:rsid w:val="00A02ACA"/>
    <w:rsid w:val="00A23621"/>
    <w:rsid w:val="00A5276C"/>
    <w:rsid w:val="00A556BF"/>
    <w:rsid w:val="00A73D24"/>
    <w:rsid w:val="00AD74CC"/>
    <w:rsid w:val="00AE0E6A"/>
    <w:rsid w:val="00B71B2C"/>
    <w:rsid w:val="00B82A32"/>
    <w:rsid w:val="00B9309E"/>
    <w:rsid w:val="00BC178B"/>
    <w:rsid w:val="00BC5A29"/>
    <w:rsid w:val="00BE0FE7"/>
    <w:rsid w:val="00C44C1E"/>
    <w:rsid w:val="00C53B13"/>
    <w:rsid w:val="00CA249E"/>
    <w:rsid w:val="00CB223F"/>
    <w:rsid w:val="00CD1320"/>
    <w:rsid w:val="00CF2333"/>
    <w:rsid w:val="00D20356"/>
    <w:rsid w:val="00D27466"/>
    <w:rsid w:val="00D42C48"/>
    <w:rsid w:val="00D84D49"/>
    <w:rsid w:val="00DC6015"/>
    <w:rsid w:val="00E068EB"/>
    <w:rsid w:val="00E3652D"/>
    <w:rsid w:val="00E82FB3"/>
    <w:rsid w:val="00EF425D"/>
    <w:rsid w:val="00F05613"/>
    <w:rsid w:val="00F15C62"/>
    <w:rsid w:val="00F93393"/>
    <w:rsid w:val="00FB2753"/>
    <w:rsid w:val="037A65FC"/>
    <w:rsid w:val="0E300EAC"/>
    <w:rsid w:val="10064F45"/>
    <w:rsid w:val="126F7C18"/>
    <w:rsid w:val="275E3122"/>
    <w:rsid w:val="2B875922"/>
    <w:rsid w:val="399877FF"/>
    <w:rsid w:val="45F74B9A"/>
    <w:rsid w:val="494A73B5"/>
    <w:rsid w:val="4D405864"/>
    <w:rsid w:val="524A7582"/>
    <w:rsid w:val="55C07A12"/>
    <w:rsid w:val="567439D4"/>
    <w:rsid w:val="59327B60"/>
    <w:rsid w:val="65007AF5"/>
    <w:rsid w:val="668F3538"/>
    <w:rsid w:val="6B2F1490"/>
    <w:rsid w:val="6D95130C"/>
    <w:rsid w:val="6DF92B0F"/>
    <w:rsid w:val="7528309C"/>
    <w:rsid w:val="786D57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wordWrap w:val="0"/>
      <w:spacing w:after="160"/>
      <w:outlineLvl w:val="0"/>
    </w:pPr>
    <w:rPr>
      <w:rFonts w:ascii="Times New Roman" w:hAnsi="Times New Roman" w:cs="Times New Roman"/>
      <w:sz w:val="28"/>
    </w:rPr>
  </w:style>
  <w:style w:type="paragraph" w:styleId="3">
    <w:name w:val="heading 3"/>
    <w:basedOn w:val="1"/>
    <w:next w:val="1"/>
    <w:qFormat/>
    <w:uiPriority w:val="0"/>
    <w:pPr>
      <w:tabs>
        <w:tab w:val="left" w:pos="851"/>
      </w:tabs>
      <w:autoSpaceDE w:val="0"/>
      <w:autoSpaceDN w:val="0"/>
      <w:adjustRightInd w:val="0"/>
      <w:snapToGrid w:val="0"/>
      <w:spacing w:line="360" w:lineRule="auto"/>
      <w:outlineLvl w:val="2"/>
    </w:pPr>
    <w:rPr>
      <w:rFonts w:ascii="宋体"/>
    </w:rPr>
  </w:style>
  <w:style w:type="paragraph" w:styleId="4">
    <w:name w:val="heading 4"/>
    <w:basedOn w:val="1"/>
    <w:next w:val="1"/>
    <w:qFormat/>
    <w:uiPriority w:val="0"/>
    <w:pPr>
      <w:autoSpaceDE w:val="0"/>
      <w:autoSpaceDN w:val="0"/>
      <w:adjustRightInd w:val="0"/>
      <w:snapToGrid w:val="0"/>
      <w:spacing w:line="360" w:lineRule="auto"/>
      <w:outlineLvl w:val="3"/>
    </w:pPr>
    <w:rPr>
      <w:rFonts w:ascii="宋体" w:hAnsi="Arial"/>
      <w:color w:val="000000"/>
    </w:rPr>
  </w:style>
  <w:style w:type="paragraph" w:styleId="5">
    <w:name w:val="heading 5"/>
    <w:basedOn w:val="1"/>
    <w:next w:val="1"/>
    <w:qFormat/>
    <w:uiPriority w:val="0"/>
    <w:pPr>
      <w:keepNext/>
      <w:keepLines/>
      <w:numPr>
        <w:ilvl w:val="4"/>
        <w:numId w:val="1"/>
      </w:numPr>
      <w:ind w:left="0" w:firstLine="0"/>
      <w:outlineLvl w:val="4"/>
    </w:pPr>
    <w:rPr>
      <w:rFonts w:ascii="Times New Roman" w:hAnsi="Times New Roman" w:cs="Times New Roman"/>
      <w:b/>
      <w:sz w:val="28"/>
      <w:szCs w:val="20"/>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semiHidden/>
    <w:unhideWhenUsed/>
    <w:qFormat/>
    <w:uiPriority w:val="99"/>
    <w:pPr>
      <w:jc w:val="left"/>
    </w:pPr>
  </w:style>
  <w:style w:type="paragraph" w:styleId="7">
    <w:name w:val="Body Text"/>
    <w:basedOn w:val="1"/>
    <w:next w:val="1"/>
    <w:qFormat/>
    <w:uiPriority w:val="99"/>
    <w:pPr>
      <w:spacing w:after="120"/>
    </w:pPr>
    <w:rPr>
      <w:kern w:val="0"/>
      <w:sz w:val="20"/>
      <w:szCs w:val="20"/>
    </w:rPr>
  </w:style>
  <w:style w:type="paragraph" w:styleId="8">
    <w:name w:val="Balloon Text"/>
    <w:basedOn w:val="1"/>
    <w:link w:val="22"/>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2">
    <w:name w:val="annotation subject"/>
    <w:basedOn w:val="6"/>
    <w:next w:val="6"/>
    <w:link w:val="36"/>
    <w:semiHidden/>
    <w:unhideWhenUsed/>
    <w:qFormat/>
    <w:uiPriority w:val="99"/>
    <w:rPr>
      <w:b/>
      <w:bCs/>
    </w:rPr>
  </w:style>
  <w:style w:type="character" w:styleId="15">
    <w:name w:val="FollowedHyperlink"/>
    <w:basedOn w:val="14"/>
    <w:semiHidden/>
    <w:unhideWhenUsed/>
    <w:qFormat/>
    <w:uiPriority w:val="99"/>
    <w:rPr>
      <w:color w:val="223399"/>
      <w:u w:val="none"/>
    </w:rPr>
  </w:style>
  <w:style w:type="character" w:styleId="16">
    <w:name w:val="Hyperlink"/>
    <w:basedOn w:val="14"/>
    <w:qFormat/>
    <w:uiPriority w:val="99"/>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10"/>
    <w:qFormat/>
    <w:uiPriority w:val="99"/>
    <w:rPr>
      <w:sz w:val="18"/>
      <w:szCs w:val="18"/>
    </w:rPr>
  </w:style>
  <w:style w:type="character" w:customStyle="1" w:styleId="19">
    <w:name w:val="页脚 Char"/>
    <w:basedOn w:val="14"/>
    <w:link w:val="9"/>
    <w:qFormat/>
    <w:uiPriority w:val="99"/>
    <w:rPr>
      <w:sz w:val="18"/>
      <w:szCs w:val="18"/>
    </w:rPr>
  </w:style>
  <w:style w:type="paragraph" w:styleId="20">
    <w:name w:val="List Paragraph"/>
    <w:basedOn w:val="1"/>
    <w:link w:val="39"/>
    <w:qFormat/>
    <w:uiPriority w:val="34"/>
    <w:pPr>
      <w:ind w:firstLine="420" w:firstLineChars="200"/>
    </w:pPr>
  </w:style>
  <w:style w:type="paragraph" w:customStyle="1" w:styleId="21">
    <w:name w:val="修订1"/>
    <w:qFormat/>
    <w:uiPriority w:val="99"/>
    <w:rPr>
      <w:rFonts w:ascii="Calibri" w:hAnsi="Calibri" w:eastAsia="宋体" w:cs="宋体"/>
      <w:kern w:val="2"/>
      <w:sz w:val="21"/>
      <w:szCs w:val="22"/>
      <w:lang w:val="en-US" w:eastAsia="zh-CN" w:bidi="ar-SA"/>
    </w:rPr>
  </w:style>
  <w:style w:type="character" w:customStyle="1" w:styleId="22">
    <w:name w:val="批注框文本 Char"/>
    <w:basedOn w:val="14"/>
    <w:link w:val="8"/>
    <w:qFormat/>
    <w:uiPriority w:val="99"/>
    <w:rPr>
      <w:kern w:val="2"/>
      <w:sz w:val="18"/>
      <w:szCs w:val="18"/>
    </w:rPr>
  </w:style>
  <w:style w:type="character" w:customStyle="1" w:styleId="23">
    <w:name w:val="font61"/>
    <w:basedOn w:val="14"/>
    <w:qFormat/>
    <w:uiPriority w:val="0"/>
    <w:rPr>
      <w:rFonts w:hint="default" w:ascii="Times New Roman" w:hAnsi="Times New Roman" w:cs="Times New Roman"/>
      <w:color w:val="000000"/>
      <w:sz w:val="20"/>
      <w:szCs w:val="20"/>
      <w:u w:val="none"/>
    </w:rPr>
  </w:style>
  <w:style w:type="character" w:customStyle="1" w:styleId="24">
    <w:name w:val="font51"/>
    <w:basedOn w:val="14"/>
    <w:qFormat/>
    <w:uiPriority w:val="0"/>
    <w:rPr>
      <w:rFonts w:hint="eastAsia" w:ascii="宋体" w:hAnsi="宋体" w:eastAsia="宋体" w:cs="宋体"/>
      <w:color w:val="000000"/>
      <w:sz w:val="20"/>
      <w:szCs w:val="20"/>
      <w:u w:val="none"/>
    </w:rPr>
  </w:style>
  <w:style w:type="character" w:customStyle="1" w:styleId="25">
    <w:name w:val="font11"/>
    <w:basedOn w:val="14"/>
    <w:qFormat/>
    <w:uiPriority w:val="0"/>
    <w:rPr>
      <w:rFonts w:ascii="Arial" w:hAnsi="Arial" w:cs="Arial"/>
      <w:color w:val="000000"/>
      <w:sz w:val="20"/>
      <w:szCs w:val="20"/>
      <w:u w:val="none"/>
    </w:rPr>
  </w:style>
  <w:style w:type="character" w:customStyle="1" w:styleId="26">
    <w:name w:val="font81"/>
    <w:basedOn w:val="14"/>
    <w:qFormat/>
    <w:uiPriority w:val="0"/>
    <w:rPr>
      <w:rFonts w:hint="eastAsia" w:ascii="宋体" w:hAnsi="宋体" w:eastAsia="宋体" w:cs="宋体"/>
      <w:color w:val="333333"/>
      <w:sz w:val="20"/>
      <w:szCs w:val="20"/>
      <w:u w:val="none"/>
    </w:rPr>
  </w:style>
  <w:style w:type="character" w:customStyle="1" w:styleId="27">
    <w:name w:val="font121"/>
    <w:basedOn w:val="14"/>
    <w:qFormat/>
    <w:uiPriority w:val="0"/>
    <w:rPr>
      <w:rFonts w:hint="default" w:ascii="Times New Roman" w:hAnsi="Times New Roman" w:cs="Times New Roman"/>
      <w:color w:val="333333"/>
      <w:sz w:val="20"/>
      <w:szCs w:val="20"/>
      <w:u w:val="none"/>
    </w:rPr>
  </w:style>
  <w:style w:type="character" w:customStyle="1" w:styleId="28">
    <w:name w:val="font91"/>
    <w:basedOn w:val="14"/>
    <w:qFormat/>
    <w:uiPriority w:val="0"/>
    <w:rPr>
      <w:rFonts w:hint="default" w:ascii="Arial" w:hAnsi="Arial" w:cs="Arial"/>
      <w:color w:val="333333"/>
      <w:sz w:val="20"/>
      <w:szCs w:val="20"/>
      <w:u w:val="none"/>
    </w:rPr>
  </w:style>
  <w:style w:type="paragraph" w:customStyle="1" w:styleId="29">
    <w:name w:val="表格文字"/>
    <w:basedOn w:val="1"/>
    <w:qFormat/>
    <w:uiPriority w:val="0"/>
    <w:pPr>
      <w:spacing w:before="25" w:after="25"/>
    </w:pPr>
    <w:rPr>
      <w:bCs/>
      <w:spacing w:val="10"/>
      <w:sz w:val="24"/>
    </w:rPr>
  </w:style>
  <w:style w:type="paragraph" w:customStyle="1" w:styleId="30">
    <w:name w:val="列出段落1"/>
    <w:qFormat/>
    <w:uiPriority w:val="99"/>
    <w:pPr>
      <w:widowControl w:val="0"/>
      <w:ind w:firstLine="420" w:firstLineChars="200"/>
      <w:jc w:val="both"/>
    </w:pPr>
    <w:rPr>
      <w:rFonts w:ascii="Calibri" w:hAnsi="Calibri" w:eastAsia="宋体" w:cs="Times New Roman"/>
      <w:sz w:val="21"/>
      <w:szCs w:val="22"/>
      <w:lang w:val="en-US" w:eastAsia="zh-CN" w:bidi="ar-SA"/>
    </w:rPr>
  </w:style>
  <w:style w:type="paragraph" w:customStyle="1" w:styleId="31">
    <w:name w:val="正文_0_0_0"/>
    <w:qFormat/>
    <w:uiPriority w:val="0"/>
    <w:pPr>
      <w:widowControl w:val="0"/>
      <w:autoSpaceDE w:val="0"/>
      <w:autoSpaceDN w:val="0"/>
    </w:pPr>
    <w:rPr>
      <w:rFonts w:ascii="Noto Sans CJK JP Regular" w:hAnsi="Noto Sans CJK JP Regular" w:eastAsia="Noto Sans CJK JP Regular" w:cs="Noto Sans CJK JP Regular"/>
      <w:sz w:val="22"/>
      <w:szCs w:val="22"/>
      <w:lang w:val="en-US" w:eastAsia="en-US" w:bidi="ar-SA"/>
    </w:rPr>
  </w:style>
  <w:style w:type="paragraph" w:customStyle="1" w:styleId="32">
    <w:name w:val="标题 2_0"/>
    <w:basedOn w:val="31"/>
    <w:qFormat/>
    <w:uiPriority w:val="1"/>
    <w:pPr>
      <w:ind w:left="358"/>
      <w:outlineLvl w:val="1"/>
    </w:pPr>
    <w:rPr>
      <w:rFonts w:ascii="Calibri" w:hAnsi="Calibri" w:eastAsia="等线" w:cs="Times New Roman"/>
      <w:sz w:val="28"/>
      <w:szCs w:val="28"/>
      <w:lang w:val="zh-CN"/>
    </w:rPr>
  </w:style>
  <w:style w:type="paragraph" w:customStyle="1" w:styleId="33">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paragraph" w:customStyle="1" w:styleId="34">
    <w:name w:val="*正文"/>
    <w:basedOn w:val="1"/>
    <w:qFormat/>
    <w:uiPriority w:val="0"/>
    <w:pPr>
      <w:ind w:firstLine="480"/>
    </w:pPr>
    <w:rPr>
      <w:rFonts w:cs="仿宋_GB2312"/>
    </w:rPr>
  </w:style>
  <w:style w:type="character" w:customStyle="1" w:styleId="35">
    <w:name w:val="批注文字 Char"/>
    <w:basedOn w:val="14"/>
    <w:link w:val="6"/>
    <w:semiHidden/>
    <w:qFormat/>
    <w:uiPriority w:val="99"/>
    <w:rPr>
      <w:rFonts w:ascii="Calibri" w:hAnsi="Calibri" w:cs="宋体"/>
      <w:kern w:val="2"/>
      <w:sz w:val="21"/>
      <w:szCs w:val="22"/>
    </w:rPr>
  </w:style>
  <w:style w:type="character" w:customStyle="1" w:styleId="36">
    <w:name w:val="批注主题 Char"/>
    <w:basedOn w:val="35"/>
    <w:link w:val="12"/>
    <w:semiHidden/>
    <w:qFormat/>
    <w:uiPriority w:val="99"/>
    <w:rPr>
      <w:rFonts w:ascii="Calibri" w:hAnsi="Calibri" w:cs="宋体"/>
      <w:b/>
      <w:bCs/>
      <w:kern w:val="2"/>
      <w:sz w:val="21"/>
      <w:szCs w:val="22"/>
    </w:rPr>
  </w:style>
  <w:style w:type="paragraph" w:customStyle="1" w:styleId="37">
    <w:name w:val="Table Paragraph"/>
    <w:basedOn w:val="1"/>
    <w:qFormat/>
    <w:uiPriority w:val="0"/>
    <w:pPr>
      <w:autoSpaceDE w:val="0"/>
      <w:autoSpaceDN w:val="0"/>
      <w:jc w:val="left"/>
    </w:pPr>
    <w:rPr>
      <w:rFonts w:ascii="宋体" w:hAnsi="宋体"/>
      <w:kern w:val="0"/>
      <w:sz w:val="22"/>
      <w:lang w:val="zh-CN" w:bidi="zh-CN"/>
    </w:rPr>
  </w:style>
  <w:style w:type="table" w:customStyle="1" w:styleId="38">
    <w:name w:val="Table Normal"/>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character" w:customStyle="1" w:styleId="39">
    <w:name w:val="列出段落 Char"/>
    <w:link w:val="20"/>
    <w:qFormat/>
    <w:uiPriority w:val="34"/>
    <w:rPr>
      <w:rFonts w:ascii="Calibri" w:hAnsi="Calibri" w:cs="宋体"/>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8363E-31FB-46F6-99CB-40CEBBD53A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7689</Words>
  <Characters>7740</Characters>
  <Lines>56</Lines>
  <Paragraphs>15</Paragraphs>
  <TotalTime>47</TotalTime>
  <ScaleCrop>false</ScaleCrop>
  <LinksUpToDate>false</LinksUpToDate>
  <CharactersWithSpaces>7743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2026-03-23T10:34:00Z</dcterms:created>
  <dc:creator>sq</dc:creator>
  <cp:lastModifiedBy>伍阿坚</cp:lastModifiedBy>
  <dcterms:modified xsi:type="dcterms:W3CDTF">2026-04-07T07:56:26Z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F80771AC1CD942519AFFD72A1C09B887_13</vt:lpwstr>
  </property>
  <property fmtid="{D5CDD505-2E9C-101B-9397-08002B2CF9AE}" pid="4" name="KSOTemplateDocerSaveRecord">
    <vt:lpwstr>eyJoZGlkIjoiMGFkYTIxNGRjNWRjZTg5NWIxMjI1N2QzNWQ4ZTgwYTQiLCJ1c2VySWQiOiIyMjY0NjUzODUifQ==</vt:lpwstr>
  </property>
</Properties>
</file>