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0B391">
      <w:pPr>
        <w:spacing w:line="48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购买心理云CT系统项目评分标准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XX20260057）</w:t>
      </w:r>
    </w:p>
    <w:tbl>
      <w:tblPr>
        <w:tblStyle w:val="8"/>
        <w:tblW w:w="496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682"/>
        <w:gridCol w:w="1309"/>
        <w:gridCol w:w="6973"/>
        <w:gridCol w:w="878"/>
        <w:gridCol w:w="998"/>
      </w:tblGrid>
      <w:tr w14:paraId="21B1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25" w:type="pct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7823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00" w:type="pct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C85C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576" w:type="pct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06FA7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3070" w:type="pct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24CF1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826" w:type="pct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1F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自评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情况</w:t>
            </w:r>
          </w:p>
        </w:tc>
      </w:tr>
      <w:tr w14:paraId="0358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225" w:type="pct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DE1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0" w:type="pct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4F6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76" w:type="pct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C3B6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0" w:type="pct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1BB8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7E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自评分</w:t>
            </w: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2E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佐证材料对应页码</w:t>
            </w:r>
          </w:p>
        </w:tc>
      </w:tr>
      <w:tr w14:paraId="0572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225" w:type="pct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32BA4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0" w:type="pct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517F1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商务部分（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57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4D1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应用案例（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3070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D8DB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根据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响应人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2021 年 1 月 1 日以来同类产品实施案例进行评分：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响应人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提供的合同中包含 “心理云 CT 系统”“心理测评系统”（或类似相关内容）的，每个有效案例得 2.5 分，本项累计得分最高不超过 10 分。</w:t>
            </w:r>
          </w:p>
          <w:p w14:paraId="003534A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注：以合同签订时间为准。证明材料须提供协议或合同关键页（包含双方名称、标的内容、合同金额、协议或合同有效期、双方签字盖章、签署日期等要素）复印件。</w:t>
            </w: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524A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4B202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6064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225" w:type="pct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EB3C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00" w:type="pct"/>
            <w:vMerge w:val="continue"/>
            <w:tcBorders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6E33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7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83B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产品维保</w:t>
            </w:r>
          </w:p>
          <w:p w14:paraId="32D8A4E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（6分）</w:t>
            </w:r>
          </w:p>
        </w:tc>
        <w:tc>
          <w:tcPr>
            <w:tcW w:w="3070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F56A4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整机质保及上门维保服务期限（相关费用已包含在合同总价内），服务期限自项目验收合格之日起计算：</w:t>
            </w:r>
          </w:p>
          <w:p w14:paraId="72CB40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（1）服务期限不足 1 年，不得分；</w:t>
            </w:r>
          </w:p>
          <w:p w14:paraId="7AB099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（2）1 年≤服务期限＜2 年，得 1 分；</w:t>
            </w:r>
          </w:p>
          <w:p w14:paraId="60A29D5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（3）2 年≤服务期限＜3 年，得 3 分；</w:t>
            </w:r>
          </w:p>
          <w:p w14:paraId="519D97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（4）服务期限≥3 年，得 6 分。</w:t>
            </w: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14AB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458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F9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225" w:type="pct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7DF5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4898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技术部分（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57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FD15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重要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技术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3070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2ECE2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根据供应商提供的服务内容响应情况进行评审，</w:t>
            </w:r>
            <w:r>
              <w:rPr>
                <w:rFonts w:hint="eastAsia" w:ascii="宋体" w:hAnsi="宋体"/>
                <w:sz w:val="24"/>
                <w:szCs w:val="22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技术参数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满足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一项得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分，本项累计 最高得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不提供不得分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2EF4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6886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DC9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225" w:type="pct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EC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0" w:type="pct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52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0962E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普通技术响应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3070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34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根据供应商提供的服务内容响应情况进行评审，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非</w:t>
            </w:r>
            <w:r>
              <w:rPr>
                <w:rFonts w:hint="eastAsia" w:ascii="宋体" w:hAnsi="宋体"/>
                <w:sz w:val="24"/>
                <w:szCs w:val="22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技术参数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满足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一项得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分，本项累计 最高得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分。不提供不得分；</w:t>
            </w: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1D9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81B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D3D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</w:trPr>
        <w:tc>
          <w:tcPr>
            <w:tcW w:w="225" w:type="pct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9CD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0" w:type="pct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E1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893CF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项目整体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方案（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0分）</w:t>
            </w:r>
          </w:p>
        </w:tc>
        <w:tc>
          <w:tcPr>
            <w:tcW w:w="3070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A4B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响应人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提供的项目整体方案情况进行评审；</w:t>
            </w:r>
          </w:p>
          <w:p w14:paraId="60CC5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（1）整体方案全面，包括但不限于项目理解、技术路线、业务功能等具体内容，方案内容详细、具体，有针对性，有相应的实现措施的，得10分；</w:t>
            </w:r>
          </w:p>
          <w:p w14:paraId="084D3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（2）整体方案内容基本满足要求，功能实现能满足基本要求的，得6分；</w:t>
            </w:r>
          </w:p>
          <w:p w14:paraId="36F61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（3）整体方案内容简单、不具体明确，得3分；</w:t>
            </w:r>
          </w:p>
          <w:p w14:paraId="5C3DE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（4）方案不可行或未提供，得0分。</w:t>
            </w: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90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8E5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51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225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AFF8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0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4D19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报价得分（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0分）</w:t>
            </w:r>
          </w:p>
        </w:tc>
        <w:tc>
          <w:tcPr>
            <w:tcW w:w="57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B69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报价得分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0分）</w:t>
            </w:r>
          </w:p>
        </w:tc>
        <w:tc>
          <w:tcPr>
            <w:tcW w:w="3070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C73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满足招标文件要求且报价最低的有效投标报价为评标基准价，其价格分为满分。</w:t>
            </w:r>
          </w:p>
          <w:p w14:paraId="3A452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响应人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的价格分统一按照下列公式计算：投标报价得分=（评标基准价/投标报价）×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。得分四舍五入保留两位小数。</w:t>
            </w: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99E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092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24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102" w:type="pct"/>
            <w:gridSpan w:val="3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27A2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3070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265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100分</w:t>
            </w:r>
          </w:p>
        </w:tc>
        <w:tc>
          <w:tcPr>
            <w:tcW w:w="386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F5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9" w:type="pc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7D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48918D9F">
      <w:pPr>
        <w:spacing w:line="48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340" w:bottom="527" w:left="340" w:header="231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9F7A">
    <w:pPr>
      <w:spacing w:line="480" w:lineRule="exact"/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专家签名：                                             日期：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A9137">
    <w:pPr>
      <w:pStyle w:val="6"/>
      <w:pBdr>
        <w:bottom w:val="none" w:color="auto" w:sz="0" w:space="1"/>
      </w:pBdr>
      <w:spacing w:line="520" w:lineRule="exact"/>
      <w:rPr>
        <w:rFonts w:ascii="方正小标宋简体" w:hAnsi="方正小标宋简体" w:eastAsia="方正小标宋简体" w:cs="方正小标宋简体"/>
        <w:sz w:val="36"/>
        <w:szCs w:val="36"/>
      </w:rPr>
    </w:pPr>
    <w:r>
      <w:rPr>
        <w:rFonts w:hint="eastAsia" w:ascii="方正小标宋简体" w:hAnsi="方正小标宋简体" w:eastAsia="方正小标宋简体" w:cs="方正小标宋简体"/>
        <w:sz w:val="36"/>
        <w:szCs w:val="36"/>
      </w:rPr>
      <w:t>江门市妇幼保健院招采项目评分表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C9"/>
    <w:rsid w:val="00013713"/>
    <w:rsid w:val="00047B1C"/>
    <w:rsid w:val="00066F68"/>
    <w:rsid w:val="000960AD"/>
    <w:rsid w:val="000A0ABC"/>
    <w:rsid w:val="00137CD2"/>
    <w:rsid w:val="00143B27"/>
    <w:rsid w:val="001535F6"/>
    <w:rsid w:val="00154B1A"/>
    <w:rsid w:val="00161E8A"/>
    <w:rsid w:val="00162000"/>
    <w:rsid w:val="00162E1F"/>
    <w:rsid w:val="00187F73"/>
    <w:rsid w:val="00193110"/>
    <w:rsid w:val="00193499"/>
    <w:rsid w:val="001B5B95"/>
    <w:rsid w:val="001C5DF0"/>
    <w:rsid w:val="001D308E"/>
    <w:rsid w:val="001D7F64"/>
    <w:rsid w:val="001F437C"/>
    <w:rsid w:val="00216740"/>
    <w:rsid w:val="0023749A"/>
    <w:rsid w:val="0024179B"/>
    <w:rsid w:val="002705F7"/>
    <w:rsid w:val="00272621"/>
    <w:rsid w:val="0027694A"/>
    <w:rsid w:val="002A7476"/>
    <w:rsid w:val="002D03DF"/>
    <w:rsid w:val="002D7599"/>
    <w:rsid w:val="002F21B9"/>
    <w:rsid w:val="003154E9"/>
    <w:rsid w:val="00357EB5"/>
    <w:rsid w:val="0036474D"/>
    <w:rsid w:val="0038016C"/>
    <w:rsid w:val="003811EB"/>
    <w:rsid w:val="0038542A"/>
    <w:rsid w:val="00387129"/>
    <w:rsid w:val="00395098"/>
    <w:rsid w:val="003A12F7"/>
    <w:rsid w:val="003B284E"/>
    <w:rsid w:val="003E1E45"/>
    <w:rsid w:val="003E2501"/>
    <w:rsid w:val="003F1F11"/>
    <w:rsid w:val="003F7928"/>
    <w:rsid w:val="0044070A"/>
    <w:rsid w:val="00474FC2"/>
    <w:rsid w:val="00476B5C"/>
    <w:rsid w:val="00490549"/>
    <w:rsid w:val="00497878"/>
    <w:rsid w:val="004C1423"/>
    <w:rsid w:val="0050581E"/>
    <w:rsid w:val="00513ECE"/>
    <w:rsid w:val="00517920"/>
    <w:rsid w:val="005243A5"/>
    <w:rsid w:val="00526DC0"/>
    <w:rsid w:val="00530482"/>
    <w:rsid w:val="00533958"/>
    <w:rsid w:val="00556D62"/>
    <w:rsid w:val="00566ADB"/>
    <w:rsid w:val="0057136E"/>
    <w:rsid w:val="00574127"/>
    <w:rsid w:val="00577582"/>
    <w:rsid w:val="00592401"/>
    <w:rsid w:val="00593ED4"/>
    <w:rsid w:val="0059422A"/>
    <w:rsid w:val="005B278E"/>
    <w:rsid w:val="005B749B"/>
    <w:rsid w:val="005D2381"/>
    <w:rsid w:val="00633625"/>
    <w:rsid w:val="0063669D"/>
    <w:rsid w:val="00645D6F"/>
    <w:rsid w:val="0068676D"/>
    <w:rsid w:val="00694720"/>
    <w:rsid w:val="006953CF"/>
    <w:rsid w:val="0069761F"/>
    <w:rsid w:val="006A11C9"/>
    <w:rsid w:val="006A1BCF"/>
    <w:rsid w:val="006A7376"/>
    <w:rsid w:val="006A7990"/>
    <w:rsid w:val="006C7CEE"/>
    <w:rsid w:val="006E4AE1"/>
    <w:rsid w:val="006F17FA"/>
    <w:rsid w:val="00716E25"/>
    <w:rsid w:val="00724E9D"/>
    <w:rsid w:val="00732269"/>
    <w:rsid w:val="007432CF"/>
    <w:rsid w:val="00751843"/>
    <w:rsid w:val="00780C08"/>
    <w:rsid w:val="007947BC"/>
    <w:rsid w:val="00803258"/>
    <w:rsid w:val="00804B1B"/>
    <w:rsid w:val="00817B88"/>
    <w:rsid w:val="0082650E"/>
    <w:rsid w:val="00854248"/>
    <w:rsid w:val="008B1551"/>
    <w:rsid w:val="008D64C2"/>
    <w:rsid w:val="008F5A43"/>
    <w:rsid w:val="00903484"/>
    <w:rsid w:val="009046F1"/>
    <w:rsid w:val="00904DA4"/>
    <w:rsid w:val="00914218"/>
    <w:rsid w:val="00915ACA"/>
    <w:rsid w:val="009266C7"/>
    <w:rsid w:val="00937C0C"/>
    <w:rsid w:val="009B325E"/>
    <w:rsid w:val="009B5B7B"/>
    <w:rsid w:val="009B7F5A"/>
    <w:rsid w:val="009C34DE"/>
    <w:rsid w:val="009D3B54"/>
    <w:rsid w:val="009E0A51"/>
    <w:rsid w:val="009F433E"/>
    <w:rsid w:val="009F603B"/>
    <w:rsid w:val="00A0375A"/>
    <w:rsid w:val="00A25994"/>
    <w:rsid w:val="00A326D2"/>
    <w:rsid w:val="00A35C11"/>
    <w:rsid w:val="00A40F93"/>
    <w:rsid w:val="00A423D3"/>
    <w:rsid w:val="00A55122"/>
    <w:rsid w:val="00A60817"/>
    <w:rsid w:val="00A643B2"/>
    <w:rsid w:val="00A934B5"/>
    <w:rsid w:val="00AA22E2"/>
    <w:rsid w:val="00AA5B59"/>
    <w:rsid w:val="00AC2F3D"/>
    <w:rsid w:val="00AC36FB"/>
    <w:rsid w:val="00B0492A"/>
    <w:rsid w:val="00B32D8A"/>
    <w:rsid w:val="00B66EE8"/>
    <w:rsid w:val="00B74781"/>
    <w:rsid w:val="00BA2983"/>
    <w:rsid w:val="00BA6686"/>
    <w:rsid w:val="00BD4CE1"/>
    <w:rsid w:val="00BD7455"/>
    <w:rsid w:val="00C0765C"/>
    <w:rsid w:val="00C4061F"/>
    <w:rsid w:val="00C40ADD"/>
    <w:rsid w:val="00C560BC"/>
    <w:rsid w:val="00C61A02"/>
    <w:rsid w:val="00C72981"/>
    <w:rsid w:val="00C90F49"/>
    <w:rsid w:val="00C97DDE"/>
    <w:rsid w:val="00CD48DB"/>
    <w:rsid w:val="00CD567B"/>
    <w:rsid w:val="00CF50F7"/>
    <w:rsid w:val="00D031BD"/>
    <w:rsid w:val="00D24572"/>
    <w:rsid w:val="00D266BD"/>
    <w:rsid w:val="00D34FF3"/>
    <w:rsid w:val="00D554FE"/>
    <w:rsid w:val="00D5731E"/>
    <w:rsid w:val="00D64AFB"/>
    <w:rsid w:val="00D7291B"/>
    <w:rsid w:val="00D73D1D"/>
    <w:rsid w:val="00D84386"/>
    <w:rsid w:val="00D87CE4"/>
    <w:rsid w:val="00DA159D"/>
    <w:rsid w:val="00DC6AC7"/>
    <w:rsid w:val="00DD0592"/>
    <w:rsid w:val="00DD059D"/>
    <w:rsid w:val="00DD3D20"/>
    <w:rsid w:val="00DE2169"/>
    <w:rsid w:val="00DF16FF"/>
    <w:rsid w:val="00DF5E0C"/>
    <w:rsid w:val="00E043F5"/>
    <w:rsid w:val="00E4113C"/>
    <w:rsid w:val="00E41F94"/>
    <w:rsid w:val="00E43DB7"/>
    <w:rsid w:val="00E7031A"/>
    <w:rsid w:val="00EA0689"/>
    <w:rsid w:val="00EA2073"/>
    <w:rsid w:val="00EB19D5"/>
    <w:rsid w:val="00EC2EE7"/>
    <w:rsid w:val="00EC6BBE"/>
    <w:rsid w:val="00F25709"/>
    <w:rsid w:val="00F50751"/>
    <w:rsid w:val="00F52E0F"/>
    <w:rsid w:val="00F834A9"/>
    <w:rsid w:val="00F92EB2"/>
    <w:rsid w:val="00FD5302"/>
    <w:rsid w:val="00FE7A31"/>
    <w:rsid w:val="06085010"/>
    <w:rsid w:val="069D376A"/>
    <w:rsid w:val="06AA71FC"/>
    <w:rsid w:val="076A3E76"/>
    <w:rsid w:val="07EF0236"/>
    <w:rsid w:val="085D7EC7"/>
    <w:rsid w:val="08903B99"/>
    <w:rsid w:val="09272E13"/>
    <w:rsid w:val="094D2134"/>
    <w:rsid w:val="0A655802"/>
    <w:rsid w:val="0A8B1561"/>
    <w:rsid w:val="0B29385D"/>
    <w:rsid w:val="0BB66D16"/>
    <w:rsid w:val="0C6D2950"/>
    <w:rsid w:val="0D8A7B44"/>
    <w:rsid w:val="0EE35194"/>
    <w:rsid w:val="0F1F0A85"/>
    <w:rsid w:val="0F5457FA"/>
    <w:rsid w:val="0FC22C67"/>
    <w:rsid w:val="10BB6702"/>
    <w:rsid w:val="11C955BB"/>
    <w:rsid w:val="12492775"/>
    <w:rsid w:val="129E6898"/>
    <w:rsid w:val="136646D4"/>
    <w:rsid w:val="13EC5F71"/>
    <w:rsid w:val="13F27D2F"/>
    <w:rsid w:val="14D342B9"/>
    <w:rsid w:val="155434D9"/>
    <w:rsid w:val="15810270"/>
    <w:rsid w:val="15992D7D"/>
    <w:rsid w:val="16550F32"/>
    <w:rsid w:val="16A135AF"/>
    <w:rsid w:val="16EA4CA9"/>
    <w:rsid w:val="16EC4928"/>
    <w:rsid w:val="17697775"/>
    <w:rsid w:val="17841624"/>
    <w:rsid w:val="17FE273C"/>
    <w:rsid w:val="19341FBA"/>
    <w:rsid w:val="1AFA79D1"/>
    <w:rsid w:val="1B202914"/>
    <w:rsid w:val="1D2D666C"/>
    <w:rsid w:val="1D3075F1"/>
    <w:rsid w:val="1F197DC3"/>
    <w:rsid w:val="1F8E2953"/>
    <w:rsid w:val="1FA80F91"/>
    <w:rsid w:val="20542568"/>
    <w:rsid w:val="2154483D"/>
    <w:rsid w:val="21963960"/>
    <w:rsid w:val="231A0926"/>
    <w:rsid w:val="239D1036"/>
    <w:rsid w:val="247F0152"/>
    <w:rsid w:val="2496235F"/>
    <w:rsid w:val="25BD0EF9"/>
    <w:rsid w:val="268D24CB"/>
    <w:rsid w:val="26DC7908"/>
    <w:rsid w:val="26EB55DC"/>
    <w:rsid w:val="27B37D2F"/>
    <w:rsid w:val="27BC1450"/>
    <w:rsid w:val="28906419"/>
    <w:rsid w:val="29061681"/>
    <w:rsid w:val="29346F27"/>
    <w:rsid w:val="2A5C0989"/>
    <w:rsid w:val="2ACC15C7"/>
    <w:rsid w:val="2B0748A3"/>
    <w:rsid w:val="2CA8783B"/>
    <w:rsid w:val="2DD84003"/>
    <w:rsid w:val="2F945C9C"/>
    <w:rsid w:val="3073310C"/>
    <w:rsid w:val="30F73365"/>
    <w:rsid w:val="311473FB"/>
    <w:rsid w:val="31C24CE3"/>
    <w:rsid w:val="31FC7390"/>
    <w:rsid w:val="32A233A1"/>
    <w:rsid w:val="32A36BD3"/>
    <w:rsid w:val="347A0A28"/>
    <w:rsid w:val="34D46B38"/>
    <w:rsid w:val="34F06469"/>
    <w:rsid w:val="35037688"/>
    <w:rsid w:val="35497DFC"/>
    <w:rsid w:val="356E6D37"/>
    <w:rsid w:val="36405C01"/>
    <w:rsid w:val="36794C6B"/>
    <w:rsid w:val="36DC6F0E"/>
    <w:rsid w:val="374B128B"/>
    <w:rsid w:val="376B702A"/>
    <w:rsid w:val="38B96174"/>
    <w:rsid w:val="3A394391"/>
    <w:rsid w:val="3AF215C1"/>
    <w:rsid w:val="3B011BDC"/>
    <w:rsid w:val="3B885D22"/>
    <w:rsid w:val="3B9236C9"/>
    <w:rsid w:val="3C1A48A7"/>
    <w:rsid w:val="3CDD110F"/>
    <w:rsid w:val="3D494F99"/>
    <w:rsid w:val="3DEF482D"/>
    <w:rsid w:val="41300182"/>
    <w:rsid w:val="415F13B8"/>
    <w:rsid w:val="42557F64"/>
    <w:rsid w:val="4302007D"/>
    <w:rsid w:val="44B7644A"/>
    <w:rsid w:val="44C60C63"/>
    <w:rsid w:val="44ED1B2D"/>
    <w:rsid w:val="483F7F95"/>
    <w:rsid w:val="484F022F"/>
    <w:rsid w:val="491A4480"/>
    <w:rsid w:val="49380563"/>
    <w:rsid w:val="4B143107"/>
    <w:rsid w:val="4C7A2888"/>
    <w:rsid w:val="4CC151FB"/>
    <w:rsid w:val="4CDF25AC"/>
    <w:rsid w:val="4D9D6E4B"/>
    <w:rsid w:val="4E2C224E"/>
    <w:rsid w:val="51656219"/>
    <w:rsid w:val="532219F2"/>
    <w:rsid w:val="532D3606"/>
    <w:rsid w:val="54260C04"/>
    <w:rsid w:val="54AF439E"/>
    <w:rsid w:val="56937118"/>
    <w:rsid w:val="56E2471A"/>
    <w:rsid w:val="57204800"/>
    <w:rsid w:val="57503424"/>
    <w:rsid w:val="578C7052"/>
    <w:rsid w:val="597466A4"/>
    <w:rsid w:val="5B237E93"/>
    <w:rsid w:val="5C2B06C5"/>
    <w:rsid w:val="5E1C33F4"/>
    <w:rsid w:val="5E3B7AF9"/>
    <w:rsid w:val="5FE22D60"/>
    <w:rsid w:val="60017D91"/>
    <w:rsid w:val="606964BC"/>
    <w:rsid w:val="60CC2CDD"/>
    <w:rsid w:val="614E730A"/>
    <w:rsid w:val="636D582F"/>
    <w:rsid w:val="6395523F"/>
    <w:rsid w:val="63E818F6"/>
    <w:rsid w:val="646060BC"/>
    <w:rsid w:val="64617060"/>
    <w:rsid w:val="64A010A4"/>
    <w:rsid w:val="64C115D9"/>
    <w:rsid w:val="65A6536B"/>
    <w:rsid w:val="65D16E38"/>
    <w:rsid w:val="665477F1"/>
    <w:rsid w:val="66C22023"/>
    <w:rsid w:val="66E42BA0"/>
    <w:rsid w:val="6712692A"/>
    <w:rsid w:val="67361858"/>
    <w:rsid w:val="67953680"/>
    <w:rsid w:val="685933BE"/>
    <w:rsid w:val="69783B7C"/>
    <w:rsid w:val="69AA1A66"/>
    <w:rsid w:val="69E63E4A"/>
    <w:rsid w:val="6AB06D96"/>
    <w:rsid w:val="6AD12B4E"/>
    <w:rsid w:val="6CBC665B"/>
    <w:rsid w:val="6D8A74C3"/>
    <w:rsid w:val="6DDA2CA0"/>
    <w:rsid w:val="71DA42DA"/>
    <w:rsid w:val="72AE42B2"/>
    <w:rsid w:val="73E752B4"/>
    <w:rsid w:val="74932C46"/>
    <w:rsid w:val="754C03FE"/>
    <w:rsid w:val="7646191B"/>
    <w:rsid w:val="77050A54"/>
    <w:rsid w:val="773A7C2A"/>
    <w:rsid w:val="77AE7BE8"/>
    <w:rsid w:val="78360DC6"/>
    <w:rsid w:val="789D1A6F"/>
    <w:rsid w:val="79804A8A"/>
    <w:rsid w:val="7A10646B"/>
    <w:rsid w:val="7A140357"/>
    <w:rsid w:val="7C9B6A7C"/>
    <w:rsid w:val="7CE34C72"/>
    <w:rsid w:val="7EB81375"/>
    <w:rsid w:val="7F5065BF"/>
    <w:rsid w:val="7F567F7A"/>
    <w:rsid w:val="7F572178"/>
    <w:rsid w:val="7FD7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4">
    <w:name w:val="Plain Text"/>
    <w:basedOn w:val="1"/>
    <w:link w:val="16"/>
    <w:unhideWhenUsed/>
    <w:qFormat/>
    <w:uiPriority w:val="0"/>
    <w:rPr>
      <w:rFonts w:ascii="宋体" w:hAnsi="Courier New" w:cstheme="minorBidi"/>
      <w:szCs w:val="2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纯文本 Char"/>
    <w:basedOn w:val="10"/>
    <w:qFormat/>
    <w:locked/>
    <w:uiPriority w:val="0"/>
    <w:rPr>
      <w:rFonts w:ascii="宋体" w:hAnsi="Courier New" w:eastAsia="宋体"/>
    </w:rPr>
  </w:style>
  <w:style w:type="character" w:customStyle="1" w:styleId="16">
    <w:name w:val="纯文本 Char1"/>
    <w:basedOn w:val="10"/>
    <w:link w:val="4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7">
    <w:name w:val="null3"/>
    <w:qFormat/>
    <w:uiPriority w:val="0"/>
    <w:rPr>
      <w:rFonts w:hint="eastAsia" w:ascii="Calibri" w:hAnsi="Calibri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697</Words>
  <Characters>718</Characters>
  <Lines>8</Lines>
  <Paragraphs>2</Paragraphs>
  <TotalTime>104</TotalTime>
  <ScaleCrop>false</ScaleCrop>
  <LinksUpToDate>false</LinksUpToDate>
  <CharactersWithSpaces>726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2026-01-09T09:57:00Z</dcterms:created>
  <dc:creator>倪良军</dc:creator>
  <cp:lastModifiedBy>伍阿坚</cp:lastModifiedBy>
  <cp:lastPrinted>2025-12-04T09:07:00Z</cp:lastPrinted>
  <dcterms:modified xsi:type="dcterms:W3CDTF">2026-04-13T10:58:31Z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eyJoZGlkIjoiMGFkYTIxNGRjNWRjZTg5NWIxMjI1N2QzNWQ4ZTgwYTQiLCJ1c2VySWQiOiIyMjY0NjUzODUifQ==</vt:lpwstr>
  </property>
  <property fmtid="{D5CDD505-2E9C-101B-9397-08002B2CF9AE}" pid="4" name="ICV">
    <vt:lpwstr>F6DD6496C5604261BF72CE286979C3BD_13</vt:lpwstr>
  </property>
</Properties>
</file>