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775D85">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Style w:val="8"/>
          <w:rFonts w:hint="eastAsia"/>
          <w:i w:val="0"/>
          <w:iCs w:val="0"/>
          <w:color w:val="000000"/>
          <w:sz w:val="44"/>
          <w:szCs w:val="44"/>
          <w:lang w:val="en-US" w:eastAsia="zh-CN" w:bidi="ar"/>
        </w:rPr>
      </w:pPr>
      <w:r>
        <w:rPr>
          <w:rStyle w:val="8"/>
          <w:rFonts w:hint="eastAsia"/>
          <w:i w:val="0"/>
          <w:iCs w:val="0"/>
          <w:color w:val="000000"/>
          <w:sz w:val="44"/>
          <w:szCs w:val="44"/>
          <w:lang w:val="en-US" w:eastAsia="zh-CN" w:bidi="ar"/>
        </w:rPr>
        <w:t>江门市妇幼保健院公务用车维修服务</w:t>
      </w:r>
    </w:p>
    <w:p w14:paraId="6BCD2C7A">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Style w:val="8"/>
          <w:rFonts w:hint="eastAsia"/>
          <w:i w:val="0"/>
          <w:iCs w:val="0"/>
          <w:color w:val="000000"/>
          <w:sz w:val="44"/>
          <w:szCs w:val="44"/>
          <w:lang w:val="en-US" w:eastAsia="zh-CN" w:bidi="ar"/>
        </w:rPr>
      </w:pPr>
      <w:r>
        <w:rPr>
          <w:rStyle w:val="8"/>
          <w:rFonts w:hint="eastAsia"/>
          <w:i w:val="0"/>
          <w:iCs w:val="0"/>
          <w:color w:val="000000"/>
          <w:sz w:val="44"/>
          <w:szCs w:val="44"/>
          <w:lang w:val="en-US" w:eastAsia="zh-CN" w:bidi="ar"/>
        </w:rPr>
        <w:t>采购项目综合评分标准</w:t>
      </w:r>
    </w:p>
    <w:tbl>
      <w:tblPr>
        <w:tblStyle w:val="5"/>
        <w:tblW w:w="111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8"/>
        <w:gridCol w:w="861"/>
        <w:gridCol w:w="5937"/>
        <w:gridCol w:w="1528"/>
        <w:gridCol w:w="1103"/>
        <w:gridCol w:w="1191"/>
      </w:tblGrid>
      <w:tr w14:paraId="5CD9E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blHeader/>
          <w:jc w:val="center"/>
        </w:trPr>
        <w:tc>
          <w:tcPr>
            <w:tcW w:w="558" w:type="dxa"/>
            <w:vMerge w:val="restart"/>
            <w:tcBorders>
              <w:top w:val="single" w:color="000000" w:sz="8" w:space="0"/>
              <w:left w:val="single" w:color="000000" w:sz="8" w:space="0"/>
              <w:right w:val="single" w:color="000000" w:sz="8" w:space="0"/>
            </w:tcBorders>
            <w:shd w:val="clear" w:color="auto" w:fill="auto"/>
            <w:vAlign w:val="center"/>
          </w:tcPr>
          <w:p w14:paraId="0E42B6E8">
            <w:pPr>
              <w:keepNext w:val="0"/>
              <w:keepLines w:val="0"/>
              <w:widowControl/>
              <w:suppressLineNumbers w:val="0"/>
              <w:snapToGrid w:val="0"/>
              <w:jc w:val="center"/>
              <w:textAlignment w:val="center"/>
              <w:rPr>
                <w:rFonts w:hint="eastAsia" w:ascii="宋体" w:hAnsi="宋体" w:eastAsia="宋体" w:cs="宋体"/>
                <w:b/>
                <w:bCs/>
                <w:i w:val="0"/>
                <w:iCs w:val="0"/>
                <w:color w:val="000000"/>
                <w:sz w:val="21"/>
                <w:szCs w:val="21"/>
                <w:u w:val="none"/>
              </w:rPr>
            </w:pPr>
            <w:bookmarkStart w:id="0" w:name="_GoBack"/>
            <w:r>
              <w:rPr>
                <w:rStyle w:val="9"/>
                <w:rFonts w:hint="eastAsia" w:ascii="宋体" w:hAnsi="宋体" w:eastAsia="宋体" w:cs="宋体"/>
                <w:sz w:val="21"/>
                <w:szCs w:val="21"/>
                <w:lang w:val="en-US" w:eastAsia="zh-CN" w:bidi="ar"/>
              </w:rPr>
              <w:t>序号</w:t>
            </w:r>
          </w:p>
        </w:tc>
        <w:tc>
          <w:tcPr>
            <w:tcW w:w="861" w:type="dxa"/>
            <w:vMerge w:val="restart"/>
            <w:tcBorders>
              <w:top w:val="single" w:color="000000" w:sz="8" w:space="0"/>
              <w:left w:val="nil"/>
              <w:right w:val="single" w:color="000000" w:sz="8" w:space="0"/>
            </w:tcBorders>
            <w:shd w:val="clear" w:color="auto" w:fill="auto"/>
            <w:vAlign w:val="center"/>
          </w:tcPr>
          <w:p w14:paraId="6F3BBCA0">
            <w:pPr>
              <w:keepNext w:val="0"/>
              <w:keepLines w:val="0"/>
              <w:widowControl/>
              <w:suppressLineNumbers w:val="0"/>
              <w:snapToGrid w:val="0"/>
              <w:jc w:val="center"/>
              <w:textAlignment w:val="center"/>
              <w:rPr>
                <w:rStyle w:val="9"/>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评价项目</w:t>
            </w:r>
          </w:p>
        </w:tc>
        <w:tc>
          <w:tcPr>
            <w:tcW w:w="5937" w:type="dxa"/>
            <w:vMerge w:val="restart"/>
            <w:tcBorders>
              <w:top w:val="single" w:color="000000" w:sz="8" w:space="0"/>
              <w:left w:val="nil"/>
              <w:right w:val="single" w:color="000000" w:sz="8" w:space="0"/>
            </w:tcBorders>
            <w:shd w:val="clear" w:color="auto" w:fill="auto"/>
            <w:vAlign w:val="center"/>
          </w:tcPr>
          <w:p w14:paraId="7F6D5683">
            <w:pPr>
              <w:keepNext w:val="0"/>
              <w:keepLines w:val="0"/>
              <w:widowControl/>
              <w:suppressLineNumbers w:val="0"/>
              <w:snapToGrid w:val="0"/>
              <w:jc w:val="center"/>
              <w:textAlignment w:val="center"/>
              <w:rPr>
                <w:rStyle w:val="9"/>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评价标准</w:t>
            </w:r>
          </w:p>
        </w:tc>
        <w:tc>
          <w:tcPr>
            <w:tcW w:w="1528" w:type="dxa"/>
            <w:vMerge w:val="restart"/>
            <w:tcBorders>
              <w:top w:val="single" w:color="000000" w:sz="8" w:space="0"/>
              <w:left w:val="nil"/>
              <w:right w:val="single" w:color="000000" w:sz="8" w:space="0"/>
            </w:tcBorders>
            <w:shd w:val="clear" w:color="auto" w:fill="auto"/>
            <w:vAlign w:val="center"/>
          </w:tcPr>
          <w:p w14:paraId="37F0A946">
            <w:pPr>
              <w:keepNext w:val="0"/>
              <w:keepLines w:val="0"/>
              <w:widowControl/>
              <w:suppressLineNumbers w:val="0"/>
              <w:snapToGrid w:val="0"/>
              <w:jc w:val="center"/>
              <w:textAlignment w:val="center"/>
              <w:rPr>
                <w:rStyle w:val="9"/>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单项分数（分）</w:t>
            </w:r>
          </w:p>
        </w:tc>
        <w:tc>
          <w:tcPr>
            <w:tcW w:w="2294" w:type="dxa"/>
            <w:gridSpan w:val="2"/>
            <w:tcBorders>
              <w:top w:val="single" w:color="000000" w:sz="8" w:space="0"/>
              <w:left w:val="nil"/>
              <w:bottom w:val="single" w:color="000000" w:sz="8" w:space="0"/>
              <w:right w:val="single" w:color="000000" w:sz="8" w:space="0"/>
            </w:tcBorders>
            <w:shd w:val="clear" w:color="auto" w:fill="auto"/>
            <w:vAlign w:val="center"/>
          </w:tcPr>
          <w:p w14:paraId="432E5B9A">
            <w:pPr>
              <w:keepNext w:val="0"/>
              <w:keepLines w:val="0"/>
              <w:widowControl/>
              <w:suppressLineNumbers w:val="0"/>
              <w:snapToGrid w:val="0"/>
              <w:jc w:val="center"/>
              <w:textAlignment w:val="center"/>
              <w:rPr>
                <w:rStyle w:val="9"/>
                <w:rFonts w:hint="eastAsia" w:ascii="宋体" w:hAnsi="宋体" w:eastAsia="宋体" w:cs="宋体"/>
                <w:sz w:val="21"/>
                <w:szCs w:val="21"/>
                <w:lang w:val="en-US" w:eastAsia="zh-CN" w:bidi="ar"/>
              </w:rPr>
            </w:pPr>
            <w:r>
              <w:rPr>
                <w:rFonts w:hint="eastAsia" w:ascii="宋体" w:hAnsi="宋体" w:eastAsia="宋体" w:cs="宋体"/>
                <w:b/>
                <w:bCs/>
                <w:color w:val="auto"/>
                <w:kern w:val="0"/>
                <w:sz w:val="21"/>
                <w:szCs w:val="21"/>
                <w:highlight w:val="none"/>
                <w:lang w:bidi="ar"/>
              </w:rPr>
              <w:t>自评情况</w:t>
            </w:r>
          </w:p>
        </w:tc>
      </w:tr>
      <w:tr w14:paraId="17711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9" w:hRule="atLeast"/>
          <w:tblHeader/>
          <w:jc w:val="center"/>
        </w:trPr>
        <w:tc>
          <w:tcPr>
            <w:tcW w:w="558" w:type="dxa"/>
            <w:vMerge w:val="continue"/>
            <w:tcBorders>
              <w:left w:val="single" w:color="000000" w:sz="8" w:space="0"/>
              <w:bottom w:val="single" w:color="000000" w:sz="8" w:space="0"/>
              <w:right w:val="single" w:color="000000" w:sz="8" w:space="0"/>
            </w:tcBorders>
            <w:shd w:val="clear" w:color="auto" w:fill="auto"/>
            <w:vAlign w:val="center"/>
          </w:tcPr>
          <w:p w14:paraId="000DECBF">
            <w:pPr>
              <w:keepNext w:val="0"/>
              <w:keepLines w:val="0"/>
              <w:widowControl/>
              <w:suppressLineNumbers w:val="0"/>
              <w:snapToGrid w:val="0"/>
              <w:jc w:val="center"/>
              <w:textAlignment w:val="center"/>
              <w:rPr>
                <w:rStyle w:val="9"/>
                <w:rFonts w:hint="eastAsia" w:ascii="宋体" w:hAnsi="宋体" w:eastAsia="宋体" w:cs="宋体"/>
                <w:sz w:val="21"/>
                <w:szCs w:val="21"/>
                <w:lang w:val="en-US" w:eastAsia="zh-CN" w:bidi="ar"/>
              </w:rPr>
            </w:pPr>
          </w:p>
        </w:tc>
        <w:tc>
          <w:tcPr>
            <w:tcW w:w="861" w:type="dxa"/>
            <w:vMerge w:val="continue"/>
            <w:tcBorders>
              <w:left w:val="nil"/>
              <w:bottom w:val="single" w:color="000000" w:sz="8" w:space="0"/>
              <w:right w:val="single" w:color="000000" w:sz="8" w:space="0"/>
            </w:tcBorders>
            <w:shd w:val="clear" w:color="auto" w:fill="auto"/>
            <w:vAlign w:val="center"/>
          </w:tcPr>
          <w:p w14:paraId="6D493CE6">
            <w:pPr>
              <w:keepNext w:val="0"/>
              <w:keepLines w:val="0"/>
              <w:widowControl/>
              <w:suppressLineNumbers w:val="0"/>
              <w:snapToGrid w:val="0"/>
              <w:jc w:val="center"/>
              <w:textAlignment w:val="center"/>
              <w:rPr>
                <w:rStyle w:val="9"/>
                <w:rFonts w:hint="eastAsia" w:ascii="宋体" w:hAnsi="宋体" w:eastAsia="宋体" w:cs="宋体"/>
                <w:sz w:val="21"/>
                <w:szCs w:val="21"/>
                <w:lang w:val="en-US" w:eastAsia="zh-CN" w:bidi="ar"/>
              </w:rPr>
            </w:pPr>
          </w:p>
        </w:tc>
        <w:tc>
          <w:tcPr>
            <w:tcW w:w="5937" w:type="dxa"/>
            <w:vMerge w:val="continue"/>
            <w:tcBorders>
              <w:left w:val="nil"/>
              <w:bottom w:val="single" w:color="000000" w:sz="8" w:space="0"/>
              <w:right w:val="single" w:color="000000" w:sz="8" w:space="0"/>
            </w:tcBorders>
            <w:shd w:val="clear" w:color="auto" w:fill="auto"/>
            <w:vAlign w:val="center"/>
          </w:tcPr>
          <w:p w14:paraId="165D6253">
            <w:pPr>
              <w:keepNext w:val="0"/>
              <w:keepLines w:val="0"/>
              <w:widowControl/>
              <w:suppressLineNumbers w:val="0"/>
              <w:snapToGrid w:val="0"/>
              <w:jc w:val="center"/>
              <w:textAlignment w:val="center"/>
              <w:rPr>
                <w:rStyle w:val="9"/>
                <w:rFonts w:hint="eastAsia" w:ascii="宋体" w:hAnsi="宋体" w:eastAsia="宋体" w:cs="宋体"/>
                <w:sz w:val="21"/>
                <w:szCs w:val="21"/>
                <w:lang w:val="en-US" w:eastAsia="zh-CN" w:bidi="ar"/>
              </w:rPr>
            </w:pPr>
          </w:p>
        </w:tc>
        <w:tc>
          <w:tcPr>
            <w:tcW w:w="1528" w:type="dxa"/>
            <w:vMerge w:val="continue"/>
            <w:tcBorders>
              <w:left w:val="nil"/>
              <w:bottom w:val="single" w:color="000000" w:sz="8" w:space="0"/>
              <w:right w:val="single" w:color="000000" w:sz="8" w:space="0"/>
            </w:tcBorders>
            <w:shd w:val="clear" w:color="auto" w:fill="auto"/>
            <w:vAlign w:val="center"/>
          </w:tcPr>
          <w:p w14:paraId="0807DA32">
            <w:pPr>
              <w:keepNext w:val="0"/>
              <w:keepLines w:val="0"/>
              <w:widowControl/>
              <w:suppressLineNumbers w:val="0"/>
              <w:snapToGrid w:val="0"/>
              <w:jc w:val="center"/>
              <w:textAlignment w:val="center"/>
              <w:rPr>
                <w:rStyle w:val="9"/>
                <w:rFonts w:hint="eastAsia" w:ascii="宋体" w:hAnsi="宋体" w:eastAsia="宋体" w:cs="宋体"/>
                <w:sz w:val="21"/>
                <w:szCs w:val="21"/>
                <w:lang w:val="en-US" w:eastAsia="zh-CN" w:bidi="ar"/>
              </w:rPr>
            </w:pPr>
          </w:p>
        </w:tc>
        <w:tc>
          <w:tcPr>
            <w:tcW w:w="1103" w:type="dxa"/>
            <w:tcBorders>
              <w:top w:val="single" w:color="000000" w:sz="8" w:space="0"/>
              <w:left w:val="nil"/>
              <w:bottom w:val="single" w:color="000000" w:sz="8" w:space="0"/>
              <w:right w:val="single" w:color="000000" w:sz="8" w:space="0"/>
            </w:tcBorders>
            <w:shd w:val="clear" w:color="auto" w:fill="auto"/>
            <w:vAlign w:val="center"/>
          </w:tcPr>
          <w:p w14:paraId="61AEBF16">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rPr>
              <w:t>自评分</w:t>
            </w:r>
          </w:p>
        </w:tc>
        <w:tc>
          <w:tcPr>
            <w:tcW w:w="1191" w:type="dxa"/>
            <w:tcBorders>
              <w:top w:val="single" w:color="000000" w:sz="8" w:space="0"/>
              <w:left w:val="nil"/>
              <w:bottom w:val="single" w:color="000000" w:sz="8" w:space="0"/>
              <w:right w:val="single" w:color="000000" w:sz="8" w:space="0"/>
            </w:tcBorders>
            <w:shd w:val="clear" w:color="auto" w:fill="auto"/>
            <w:vAlign w:val="center"/>
          </w:tcPr>
          <w:p w14:paraId="249C0A21">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rPr>
              <w:t>佐证材料对应页码</w:t>
            </w:r>
          </w:p>
        </w:tc>
      </w:tr>
      <w:tr w14:paraId="0767F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9" w:hRule="atLeast"/>
          <w:jc w:val="center"/>
        </w:trPr>
        <w:tc>
          <w:tcPr>
            <w:tcW w:w="558" w:type="dxa"/>
            <w:tcBorders>
              <w:top w:val="nil"/>
              <w:left w:val="single" w:color="000000" w:sz="8" w:space="0"/>
              <w:bottom w:val="nil"/>
              <w:right w:val="single" w:color="000000" w:sz="8" w:space="0"/>
            </w:tcBorders>
            <w:shd w:val="clear" w:color="auto" w:fill="auto"/>
            <w:vAlign w:val="center"/>
          </w:tcPr>
          <w:p w14:paraId="5BF9EABE">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1" w:type="dxa"/>
            <w:tcBorders>
              <w:top w:val="nil"/>
              <w:left w:val="nil"/>
              <w:bottom w:val="nil"/>
              <w:right w:val="single" w:color="000000" w:sz="8" w:space="0"/>
            </w:tcBorders>
            <w:shd w:val="clear" w:color="auto" w:fill="auto"/>
            <w:vAlign w:val="center"/>
          </w:tcPr>
          <w:p w14:paraId="69F53CD5">
            <w:pPr>
              <w:keepNext w:val="0"/>
              <w:keepLines w:val="0"/>
              <w:widowControl/>
              <w:suppressLineNumbers w:val="0"/>
              <w:snapToGrid w:val="0"/>
              <w:jc w:val="center"/>
              <w:textAlignment w:val="center"/>
              <w:rPr>
                <w:rStyle w:val="10"/>
                <w:rFonts w:hint="eastAsia" w:ascii="宋体" w:hAnsi="宋体" w:eastAsia="宋体" w:cs="宋体"/>
                <w:sz w:val="21"/>
                <w:szCs w:val="21"/>
                <w:lang w:val="en-US" w:eastAsia="zh-CN" w:bidi="ar"/>
              </w:rPr>
            </w:pPr>
            <w:r>
              <w:rPr>
                <w:rStyle w:val="10"/>
                <w:rFonts w:hint="eastAsia" w:ascii="宋体" w:hAnsi="宋体" w:eastAsia="宋体" w:cs="宋体"/>
                <w:sz w:val="21"/>
                <w:szCs w:val="21"/>
                <w:lang w:val="en-US" w:eastAsia="zh-CN" w:bidi="ar"/>
              </w:rPr>
              <w:t>服务商资质</w:t>
            </w:r>
          </w:p>
        </w:tc>
        <w:tc>
          <w:tcPr>
            <w:tcW w:w="5937" w:type="dxa"/>
            <w:tcBorders>
              <w:top w:val="nil"/>
              <w:left w:val="nil"/>
              <w:bottom w:val="nil"/>
              <w:right w:val="single" w:color="000000" w:sz="8" w:space="0"/>
            </w:tcBorders>
            <w:shd w:val="clear" w:color="auto" w:fill="auto"/>
            <w:vAlign w:val="center"/>
          </w:tcPr>
          <w:p w14:paraId="3B8FFFFC">
            <w:pPr>
              <w:keepNext w:val="0"/>
              <w:keepLines w:val="0"/>
              <w:widowControl/>
              <w:suppressLineNumbers w:val="0"/>
              <w:snapToGrid w:val="0"/>
              <w:ind w:firstLineChars="100"/>
              <w:jc w:val="both"/>
              <w:textAlignment w:val="center"/>
              <w:rPr>
                <w:rStyle w:val="10"/>
                <w:rFonts w:hint="eastAsia" w:ascii="宋体" w:hAnsi="宋体" w:eastAsia="宋体" w:cs="宋体"/>
                <w:b/>
                <w:bCs/>
                <w:i w:val="0"/>
                <w:iCs w:val="0"/>
                <w:color w:val="000000"/>
                <w:sz w:val="21"/>
                <w:szCs w:val="21"/>
                <w:lang w:val="en-US" w:eastAsia="zh-CN" w:bidi="ar"/>
              </w:rPr>
            </w:pPr>
            <w:r>
              <w:rPr>
                <w:rFonts w:hint="eastAsia" w:ascii="宋体" w:hAnsi="宋体" w:eastAsia="宋体" w:cs="宋体"/>
                <w:b/>
                <w:bCs/>
                <w:sz w:val="21"/>
                <w:szCs w:val="21"/>
                <w:lang w:val="en-US" w:eastAsia="zh-CN"/>
              </w:rPr>
              <w:t>具有汽车维修行业主管部门核准的汽车维修二类或以上。</w:t>
            </w:r>
          </w:p>
          <w:p w14:paraId="4F9170AE">
            <w:pPr>
              <w:keepNext w:val="0"/>
              <w:keepLines w:val="0"/>
              <w:widowControl/>
              <w:suppressLineNumbers w:val="0"/>
              <w:snapToGrid w:val="0"/>
              <w:ind w:firstLineChars="100"/>
              <w:jc w:val="both"/>
              <w:textAlignment w:val="center"/>
              <w:rPr>
                <w:rStyle w:val="10"/>
                <w:rFonts w:hint="eastAsia" w:ascii="宋体" w:hAnsi="宋体" w:eastAsia="宋体" w:cs="宋体"/>
                <w:i w:val="0"/>
                <w:iCs w:val="0"/>
                <w:color w:val="000000"/>
                <w:sz w:val="21"/>
                <w:szCs w:val="21"/>
                <w:lang w:val="en-US" w:eastAsia="zh-CN" w:bidi="ar"/>
              </w:rPr>
            </w:pPr>
            <w:r>
              <w:rPr>
                <w:rStyle w:val="10"/>
                <w:rFonts w:hint="eastAsia" w:ascii="宋体" w:hAnsi="宋体" w:eastAsia="宋体" w:cs="宋体"/>
                <w:i w:val="0"/>
                <w:iCs w:val="0"/>
                <w:color w:val="000000"/>
                <w:sz w:val="21"/>
                <w:szCs w:val="21"/>
                <w:lang w:val="en-US" w:eastAsia="zh-CN" w:bidi="ar"/>
              </w:rPr>
              <w:t>具有汽车维修行业主管部门核准的汽车维修二类以上得20分。</w:t>
            </w:r>
          </w:p>
          <w:p w14:paraId="6641993B">
            <w:pPr>
              <w:keepNext w:val="0"/>
              <w:keepLines w:val="0"/>
              <w:widowControl/>
              <w:suppressLineNumbers w:val="0"/>
              <w:snapToGrid w:val="0"/>
              <w:ind w:firstLineChars="100"/>
              <w:jc w:val="both"/>
              <w:textAlignment w:val="center"/>
              <w:rPr>
                <w:rStyle w:val="10"/>
                <w:rFonts w:hint="eastAsia" w:ascii="宋体" w:hAnsi="宋体" w:eastAsia="宋体" w:cs="宋体"/>
                <w:i w:val="0"/>
                <w:iCs w:val="0"/>
                <w:color w:val="000000"/>
                <w:sz w:val="21"/>
                <w:szCs w:val="21"/>
                <w:lang w:val="en-US" w:eastAsia="zh-CN" w:bidi="ar"/>
              </w:rPr>
            </w:pPr>
            <w:r>
              <w:rPr>
                <w:rStyle w:val="10"/>
                <w:rFonts w:hint="eastAsia" w:ascii="宋体" w:hAnsi="宋体" w:eastAsia="宋体" w:cs="宋体"/>
                <w:i w:val="0"/>
                <w:iCs w:val="0"/>
                <w:color w:val="000000"/>
                <w:sz w:val="21"/>
                <w:szCs w:val="21"/>
                <w:lang w:val="en-US" w:eastAsia="zh-CN" w:bidi="ar"/>
              </w:rPr>
              <w:t>具有汽车维修行业主管部门核准的汽车维修二类得10分。</w:t>
            </w:r>
          </w:p>
          <w:p w14:paraId="0CDF408C">
            <w:pPr>
              <w:keepNext w:val="0"/>
              <w:keepLines w:val="0"/>
              <w:widowControl/>
              <w:suppressLineNumbers w:val="0"/>
              <w:snapToGrid w:val="0"/>
              <w:ind w:firstLineChars="100"/>
              <w:jc w:val="both"/>
              <w:textAlignment w:val="center"/>
              <w:rPr>
                <w:rStyle w:val="10"/>
                <w:rFonts w:hint="eastAsia" w:ascii="宋体" w:hAnsi="宋体" w:eastAsia="宋体" w:cs="宋体"/>
                <w:i w:val="0"/>
                <w:iCs w:val="0"/>
                <w:color w:val="000000"/>
                <w:sz w:val="21"/>
                <w:szCs w:val="21"/>
                <w:lang w:val="en-US" w:eastAsia="zh-CN" w:bidi="ar"/>
              </w:rPr>
            </w:pPr>
            <w:r>
              <w:rPr>
                <w:rStyle w:val="10"/>
                <w:rFonts w:hint="eastAsia" w:ascii="宋体" w:hAnsi="宋体" w:eastAsia="宋体" w:cs="宋体"/>
                <w:i w:val="0"/>
                <w:iCs w:val="0"/>
                <w:color w:val="000000"/>
                <w:sz w:val="21"/>
                <w:szCs w:val="21"/>
                <w:lang w:val="en-US" w:eastAsia="zh-CN" w:bidi="ar"/>
              </w:rPr>
              <w:t>具有汽车维修行业主管部门核准的汽车维修二类以下</w:t>
            </w:r>
            <w:r>
              <w:rPr>
                <w:rStyle w:val="10"/>
                <w:rFonts w:hint="eastAsia" w:ascii="宋体" w:hAnsi="宋体" w:eastAsia="宋体" w:cs="宋体"/>
                <w:b/>
                <w:bCs/>
                <w:i w:val="0"/>
                <w:iCs w:val="0"/>
                <w:color w:val="000000"/>
                <w:sz w:val="21"/>
                <w:szCs w:val="21"/>
                <w:lang w:val="en-US" w:eastAsia="zh-CN" w:bidi="ar"/>
              </w:rPr>
              <w:t>不得分</w:t>
            </w:r>
            <w:r>
              <w:rPr>
                <w:rStyle w:val="10"/>
                <w:rFonts w:hint="eastAsia" w:ascii="宋体" w:hAnsi="宋体" w:eastAsia="宋体" w:cs="宋体"/>
                <w:i w:val="0"/>
                <w:iCs w:val="0"/>
                <w:color w:val="000000"/>
                <w:sz w:val="21"/>
                <w:szCs w:val="21"/>
                <w:lang w:val="en-US" w:eastAsia="zh-CN" w:bidi="ar"/>
              </w:rPr>
              <w:t>。</w:t>
            </w:r>
          </w:p>
        </w:tc>
        <w:tc>
          <w:tcPr>
            <w:tcW w:w="1528" w:type="dxa"/>
            <w:tcBorders>
              <w:top w:val="nil"/>
              <w:left w:val="nil"/>
              <w:bottom w:val="nil"/>
              <w:right w:val="single" w:color="000000" w:sz="8" w:space="0"/>
            </w:tcBorders>
            <w:shd w:val="clear" w:color="auto" w:fill="auto"/>
            <w:vAlign w:val="center"/>
          </w:tcPr>
          <w:p w14:paraId="032CB15D">
            <w:pPr>
              <w:keepNext w:val="0"/>
              <w:keepLines w:val="0"/>
              <w:widowControl/>
              <w:suppressLineNumbers w:val="0"/>
              <w:snapToGrid w:val="0"/>
              <w:jc w:val="center"/>
              <w:textAlignment w:val="center"/>
              <w:rPr>
                <w:rStyle w:val="11"/>
                <w:rFonts w:hint="eastAsia" w:ascii="宋体" w:hAnsi="宋体" w:eastAsia="宋体" w:cs="宋体"/>
                <w:sz w:val="21"/>
                <w:szCs w:val="21"/>
                <w:lang w:val="en-US" w:eastAsia="zh-CN" w:bidi="ar"/>
              </w:rPr>
            </w:pPr>
            <w:r>
              <w:rPr>
                <w:rStyle w:val="11"/>
                <w:rFonts w:hint="eastAsia" w:ascii="宋体" w:hAnsi="宋体" w:eastAsia="宋体" w:cs="宋体"/>
                <w:sz w:val="21"/>
                <w:szCs w:val="21"/>
                <w:lang w:val="en-US" w:eastAsia="zh-CN" w:bidi="ar"/>
              </w:rPr>
              <w:t>20</w:t>
            </w:r>
          </w:p>
        </w:tc>
        <w:tc>
          <w:tcPr>
            <w:tcW w:w="1103" w:type="dxa"/>
            <w:tcBorders>
              <w:top w:val="nil"/>
              <w:left w:val="nil"/>
              <w:bottom w:val="nil"/>
              <w:right w:val="single" w:color="000000" w:sz="8" w:space="0"/>
            </w:tcBorders>
            <w:shd w:val="clear" w:color="auto" w:fill="auto"/>
            <w:vAlign w:val="center"/>
          </w:tcPr>
          <w:p w14:paraId="52C09194">
            <w:pPr>
              <w:keepNext w:val="0"/>
              <w:keepLines w:val="0"/>
              <w:widowControl/>
              <w:suppressLineNumbers w:val="0"/>
              <w:snapToGrid w:val="0"/>
              <w:jc w:val="center"/>
              <w:textAlignment w:val="center"/>
              <w:rPr>
                <w:rStyle w:val="11"/>
                <w:rFonts w:hint="eastAsia" w:ascii="宋体" w:hAnsi="宋体" w:eastAsia="宋体" w:cs="宋体"/>
                <w:sz w:val="21"/>
                <w:szCs w:val="21"/>
                <w:lang w:val="en-US" w:eastAsia="zh-CN" w:bidi="ar"/>
              </w:rPr>
            </w:pPr>
          </w:p>
        </w:tc>
        <w:tc>
          <w:tcPr>
            <w:tcW w:w="1191" w:type="dxa"/>
            <w:tcBorders>
              <w:top w:val="nil"/>
              <w:left w:val="nil"/>
              <w:bottom w:val="nil"/>
              <w:right w:val="single" w:color="000000" w:sz="8" w:space="0"/>
            </w:tcBorders>
            <w:shd w:val="clear" w:color="auto" w:fill="auto"/>
            <w:vAlign w:val="center"/>
          </w:tcPr>
          <w:p w14:paraId="32E94EA0">
            <w:pPr>
              <w:keepNext w:val="0"/>
              <w:keepLines w:val="0"/>
              <w:widowControl/>
              <w:suppressLineNumbers w:val="0"/>
              <w:snapToGrid w:val="0"/>
              <w:jc w:val="center"/>
              <w:textAlignment w:val="center"/>
              <w:rPr>
                <w:rStyle w:val="11"/>
                <w:rFonts w:hint="eastAsia" w:ascii="宋体" w:hAnsi="宋体" w:eastAsia="宋体" w:cs="宋体"/>
                <w:sz w:val="21"/>
                <w:szCs w:val="21"/>
                <w:lang w:val="en-US" w:eastAsia="zh-CN" w:bidi="ar"/>
              </w:rPr>
            </w:pPr>
          </w:p>
        </w:tc>
      </w:tr>
      <w:tr w14:paraId="3769F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4" w:hRule="atLeast"/>
          <w:jc w:val="center"/>
        </w:trPr>
        <w:tc>
          <w:tcPr>
            <w:tcW w:w="558" w:type="dxa"/>
            <w:tcBorders>
              <w:top w:val="nil"/>
              <w:left w:val="single" w:color="000000" w:sz="8" w:space="0"/>
              <w:bottom w:val="nil"/>
              <w:right w:val="single" w:color="000000" w:sz="8" w:space="0"/>
            </w:tcBorders>
            <w:shd w:val="clear" w:color="auto" w:fill="auto"/>
            <w:vAlign w:val="center"/>
          </w:tcPr>
          <w:p w14:paraId="721025A3">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61" w:type="dxa"/>
            <w:tcBorders>
              <w:top w:val="nil"/>
              <w:left w:val="nil"/>
              <w:bottom w:val="nil"/>
              <w:right w:val="single" w:color="000000" w:sz="8" w:space="0"/>
            </w:tcBorders>
            <w:shd w:val="clear" w:color="auto" w:fill="auto"/>
            <w:vAlign w:val="center"/>
          </w:tcPr>
          <w:p w14:paraId="2EAECCD8">
            <w:pPr>
              <w:keepNext w:val="0"/>
              <w:keepLines w:val="0"/>
              <w:widowControl/>
              <w:suppressLineNumbers w:val="0"/>
              <w:snapToGrid w:val="0"/>
              <w:jc w:val="center"/>
              <w:textAlignment w:val="center"/>
              <w:rPr>
                <w:rStyle w:val="10"/>
                <w:rFonts w:hint="eastAsia" w:ascii="宋体" w:hAnsi="宋体" w:eastAsia="宋体" w:cs="宋体"/>
                <w:sz w:val="21"/>
                <w:szCs w:val="21"/>
                <w:lang w:val="en-US" w:eastAsia="zh-CN" w:bidi="ar"/>
              </w:rPr>
            </w:pPr>
            <w:r>
              <w:rPr>
                <w:rStyle w:val="10"/>
                <w:rFonts w:hint="eastAsia" w:ascii="宋体" w:hAnsi="宋体" w:eastAsia="宋体" w:cs="宋体"/>
                <w:sz w:val="21"/>
                <w:szCs w:val="21"/>
                <w:lang w:val="en-US" w:eastAsia="zh-CN" w:bidi="ar"/>
              </w:rPr>
              <w:t>交通便利性</w:t>
            </w:r>
          </w:p>
        </w:tc>
        <w:tc>
          <w:tcPr>
            <w:tcW w:w="5937" w:type="dxa"/>
            <w:tcBorders>
              <w:top w:val="nil"/>
              <w:left w:val="nil"/>
              <w:bottom w:val="nil"/>
              <w:right w:val="single" w:color="000000" w:sz="8" w:space="0"/>
            </w:tcBorders>
            <w:shd w:val="clear" w:color="auto" w:fill="auto"/>
            <w:vAlign w:val="center"/>
          </w:tcPr>
          <w:p w14:paraId="31B3658F">
            <w:pPr>
              <w:keepNext w:val="0"/>
              <w:keepLines w:val="0"/>
              <w:widowControl/>
              <w:suppressLineNumbers w:val="0"/>
              <w:snapToGrid w:val="0"/>
              <w:ind w:firstLineChars="100"/>
              <w:jc w:val="both"/>
              <w:textAlignment w:val="center"/>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交通便利，场地距离我院较近。</w:t>
            </w:r>
          </w:p>
          <w:p w14:paraId="4EE66FF5">
            <w:pPr>
              <w:keepNext w:val="0"/>
              <w:keepLines w:val="0"/>
              <w:widowControl/>
              <w:suppressLineNumbers w:val="0"/>
              <w:snapToGrid w:val="0"/>
              <w:ind w:firstLineChars="100"/>
              <w:jc w:val="both"/>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场地距离我院行车距离5公里以内得   10分。</w:t>
            </w:r>
          </w:p>
          <w:p w14:paraId="36DFC654">
            <w:pPr>
              <w:keepNext w:val="0"/>
              <w:keepLines w:val="0"/>
              <w:widowControl/>
              <w:suppressLineNumbers w:val="0"/>
              <w:snapToGrid w:val="0"/>
              <w:ind w:firstLineChars="100"/>
              <w:jc w:val="both"/>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场地距离我院行车距离10公里以内得   7.5分。</w:t>
            </w:r>
          </w:p>
          <w:p w14:paraId="10A5D50A">
            <w:pPr>
              <w:keepNext w:val="0"/>
              <w:keepLines w:val="0"/>
              <w:widowControl/>
              <w:suppressLineNumbers w:val="0"/>
              <w:snapToGrid w:val="0"/>
              <w:ind w:firstLineChars="100"/>
              <w:jc w:val="both"/>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场地距离我院行车距离20公里以内得5   分。</w:t>
            </w:r>
          </w:p>
          <w:p w14:paraId="0EF869BE">
            <w:pPr>
              <w:keepNext w:val="0"/>
              <w:keepLines w:val="0"/>
              <w:widowControl/>
              <w:suppressLineNumbers w:val="0"/>
              <w:snapToGrid w:val="0"/>
              <w:ind w:firstLineChars="100"/>
              <w:jc w:val="both"/>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场地距离我院行车距离20公里以外</w:t>
            </w:r>
            <w:r>
              <w:rPr>
                <w:rFonts w:hint="eastAsia" w:ascii="宋体" w:hAnsi="宋体" w:eastAsia="宋体" w:cs="宋体"/>
                <w:b/>
                <w:bCs/>
                <w:sz w:val="21"/>
                <w:szCs w:val="21"/>
                <w:lang w:val="en-US" w:eastAsia="zh-CN"/>
              </w:rPr>
              <w:t>不得分</w:t>
            </w:r>
            <w:r>
              <w:rPr>
                <w:rFonts w:hint="eastAsia" w:ascii="宋体" w:hAnsi="宋体" w:eastAsia="宋体" w:cs="宋体"/>
                <w:sz w:val="21"/>
                <w:szCs w:val="21"/>
                <w:lang w:val="en-US" w:eastAsia="zh-CN"/>
              </w:rPr>
              <w:t>。</w:t>
            </w:r>
          </w:p>
        </w:tc>
        <w:tc>
          <w:tcPr>
            <w:tcW w:w="1528" w:type="dxa"/>
            <w:tcBorders>
              <w:top w:val="nil"/>
              <w:left w:val="nil"/>
              <w:bottom w:val="nil"/>
              <w:right w:val="single" w:color="000000" w:sz="8" w:space="0"/>
            </w:tcBorders>
            <w:shd w:val="clear" w:color="auto" w:fill="auto"/>
            <w:vAlign w:val="center"/>
          </w:tcPr>
          <w:p w14:paraId="191093A6">
            <w:pPr>
              <w:keepNext w:val="0"/>
              <w:keepLines w:val="0"/>
              <w:widowControl/>
              <w:suppressLineNumbers w:val="0"/>
              <w:snapToGrid w:val="0"/>
              <w:jc w:val="center"/>
              <w:textAlignment w:val="center"/>
              <w:rPr>
                <w:rStyle w:val="11"/>
                <w:rFonts w:hint="eastAsia" w:ascii="宋体" w:hAnsi="宋体" w:eastAsia="宋体" w:cs="宋体"/>
                <w:sz w:val="21"/>
                <w:szCs w:val="21"/>
                <w:lang w:val="en-US" w:eastAsia="zh-CN" w:bidi="ar"/>
              </w:rPr>
            </w:pPr>
            <w:r>
              <w:rPr>
                <w:rStyle w:val="11"/>
                <w:rFonts w:hint="eastAsia" w:ascii="宋体" w:hAnsi="宋体" w:eastAsia="宋体" w:cs="宋体"/>
                <w:sz w:val="21"/>
                <w:szCs w:val="21"/>
                <w:lang w:val="en-US" w:eastAsia="zh-CN" w:bidi="ar"/>
              </w:rPr>
              <w:t>10</w:t>
            </w:r>
          </w:p>
        </w:tc>
        <w:tc>
          <w:tcPr>
            <w:tcW w:w="1103" w:type="dxa"/>
            <w:tcBorders>
              <w:top w:val="nil"/>
              <w:left w:val="nil"/>
              <w:bottom w:val="nil"/>
              <w:right w:val="single" w:color="000000" w:sz="8" w:space="0"/>
            </w:tcBorders>
            <w:shd w:val="clear" w:color="auto" w:fill="auto"/>
            <w:vAlign w:val="center"/>
          </w:tcPr>
          <w:p w14:paraId="18715E44">
            <w:pPr>
              <w:keepNext w:val="0"/>
              <w:keepLines w:val="0"/>
              <w:widowControl/>
              <w:suppressLineNumbers w:val="0"/>
              <w:snapToGrid w:val="0"/>
              <w:jc w:val="center"/>
              <w:textAlignment w:val="center"/>
              <w:rPr>
                <w:rStyle w:val="11"/>
                <w:rFonts w:hint="eastAsia" w:ascii="宋体" w:hAnsi="宋体" w:eastAsia="宋体" w:cs="宋体"/>
                <w:sz w:val="21"/>
                <w:szCs w:val="21"/>
                <w:lang w:val="en-US" w:eastAsia="zh-CN" w:bidi="ar"/>
              </w:rPr>
            </w:pPr>
          </w:p>
        </w:tc>
        <w:tc>
          <w:tcPr>
            <w:tcW w:w="1191" w:type="dxa"/>
            <w:tcBorders>
              <w:top w:val="nil"/>
              <w:left w:val="nil"/>
              <w:bottom w:val="nil"/>
              <w:right w:val="single" w:color="000000" w:sz="8" w:space="0"/>
            </w:tcBorders>
            <w:shd w:val="clear" w:color="auto" w:fill="auto"/>
            <w:vAlign w:val="center"/>
          </w:tcPr>
          <w:p w14:paraId="2E8BE5C1">
            <w:pPr>
              <w:keepNext w:val="0"/>
              <w:keepLines w:val="0"/>
              <w:widowControl/>
              <w:suppressLineNumbers w:val="0"/>
              <w:snapToGrid w:val="0"/>
              <w:jc w:val="center"/>
              <w:textAlignment w:val="center"/>
              <w:rPr>
                <w:rStyle w:val="11"/>
                <w:rFonts w:hint="eastAsia" w:ascii="宋体" w:hAnsi="宋体" w:eastAsia="宋体" w:cs="宋体"/>
                <w:sz w:val="21"/>
                <w:szCs w:val="21"/>
                <w:lang w:val="en-US" w:eastAsia="zh-CN" w:bidi="ar"/>
              </w:rPr>
            </w:pPr>
          </w:p>
        </w:tc>
      </w:tr>
      <w:tr w14:paraId="3ED0B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8" w:hRule="atLeast"/>
          <w:jc w:val="center"/>
        </w:trPr>
        <w:tc>
          <w:tcPr>
            <w:tcW w:w="558" w:type="dxa"/>
            <w:tcBorders>
              <w:top w:val="nil"/>
              <w:left w:val="single" w:color="000000" w:sz="8" w:space="0"/>
              <w:bottom w:val="nil"/>
              <w:right w:val="single" w:color="000000" w:sz="8" w:space="0"/>
            </w:tcBorders>
            <w:shd w:val="clear" w:color="auto" w:fill="auto"/>
            <w:vAlign w:val="center"/>
          </w:tcPr>
          <w:p w14:paraId="10F967A3">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861" w:type="dxa"/>
            <w:tcBorders>
              <w:top w:val="nil"/>
              <w:left w:val="nil"/>
              <w:bottom w:val="nil"/>
              <w:right w:val="single" w:color="000000" w:sz="8" w:space="0"/>
            </w:tcBorders>
            <w:shd w:val="clear" w:color="auto" w:fill="auto"/>
            <w:vAlign w:val="center"/>
          </w:tcPr>
          <w:p w14:paraId="4D672F6E">
            <w:pPr>
              <w:keepNext w:val="0"/>
              <w:keepLines w:val="0"/>
              <w:widowControl/>
              <w:suppressLineNumbers w:val="0"/>
              <w:snapToGrid w:val="0"/>
              <w:jc w:val="center"/>
              <w:textAlignment w:val="center"/>
              <w:rPr>
                <w:rStyle w:val="10"/>
                <w:rFonts w:hint="eastAsia" w:ascii="宋体" w:hAnsi="宋体" w:eastAsia="宋体" w:cs="宋体"/>
                <w:sz w:val="21"/>
                <w:szCs w:val="21"/>
                <w:lang w:val="en-US" w:eastAsia="zh-CN" w:bidi="ar"/>
              </w:rPr>
            </w:pPr>
            <w:r>
              <w:rPr>
                <w:rStyle w:val="10"/>
                <w:rFonts w:hint="eastAsia" w:ascii="宋体" w:hAnsi="宋体" w:eastAsia="宋体" w:cs="宋体"/>
                <w:sz w:val="21"/>
                <w:szCs w:val="21"/>
                <w:lang w:val="en-US" w:eastAsia="zh-CN" w:bidi="ar"/>
              </w:rPr>
              <w:t>拖车服务</w:t>
            </w:r>
          </w:p>
        </w:tc>
        <w:tc>
          <w:tcPr>
            <w:tcW w:w="5937" w:type="dxa"/>
            <w:tcBorders>
              <w:top w:val="nil"/>
              <w:left w:val="nil"/>
              <w:bottom w:val="nil"/>
              <w:right w:val="single" w:color="000000" w:sz="8" w:space="0"/>
            </w:tcBorders>
            <w:shd w:val="clear" w:color="auto" w:fill="auto"/>
            <w:vAlign w:val="center"/>
          </w:tcPr>
          <w:p w14:paraId="458EE80A">
            <w:pPr>
              <w:pStyle w:val="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right="0" w:rightChars="0" w:firstLine="422" w:firstLineChars="200"/>
              <w:jc w:val="both"/>
              <w:textAlignment w:val="baseline"/>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提供24小时免费拖车服务；</w:t>
            </w:r>
          </w:p>
          <w:p w14:paraId="54BF77EC">
            <w:pPr>
              <w:pStyle w:val="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right="0" w:rightChars="0"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提供江门市市区（蓬江区、江海区和新会区）内24小时免费拖车服务得10分。</w:t>
            </w:r>
          </w:p>
          <w:p w14:paraId="3C6BF35A">
            <w:pPr>
              <w:pStyle w:val="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right="0" w:rightChars="0"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提供五邑地区内24小时免费拖车服务得15分。</w:t>
            </w:r>
          </w:p>
          <w:p w14:paraId="746E4809">
            <w:pPr>
              <w:pStyle w:val="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right="0" w:rightChars="0"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不提供24小时免费拖车服务</w:t>
            </w:r>
            <w:r>
              <w:rPr>
                <w:rFonts w:hint="eastAsia" w:ascii="宋体" w:hAnsi="宋体" w:eastAsia="宋体" w:cs="宋体"/>
                <w:b/>
                <w:bCs/>
                <w:sz w:val="21"/>
                <w:szCs w:val="21"/>
                <w:lang w:val="en-US" w:eastAsia="zh-CN"/>
              </w:rPr>
              <w:t>不得分</w:t>
            </w:r>
            <w:r>
              <w:rPr>
                <w:rFonts w:hint="eastAsia" w:ascii="宋体" w:hAnsi="宋体" w:eastAsia="宋体" w:cs="宋体"/>
                <w:sz w:val="21"/>
                <w:szCs w:val="21"/>
                <w:lang w:val="en-US" w:eastAsia="zh-CN"/>
              </w:rPr>
              <w:t>。</w:t>
            </w:r>
          </w:p>
          <w:p w14:paraId="138BF2E2">
            <w:pPr>
              <w:keepNext w:val="0"/>
              <w:keepLines w:val="0"/>
              <w:widowControl/>
              <w:suppressLineNumbers w:val="0"/>
              <w:snapToGrid w:val="0"/>
              <w:ind w:firstLineChars="100"/>
              <w:jc w:val="both"/>
              <w:textAlignment w:val="center"/>
              <w:rPr>
                <w:rFonts w:hint="eastAsia" w:ascii="宋体" w:hAnsi="宋体" w:eastAsia="宋体" w:cs="宋体"/>
                <w:sz w:val="21"/>
                <w:szCs w:val="21"/>
                <w:lang w:val="en-US" w:eastAsia="zh-CN"/>
              </w:rPr>
            </w:pPr>
          </w:p>
        </w:tc>
        <w:tc>
          <w:tcPr>
            <w:tcW w:w="1528" w:type="dxa"/>
            <w:tcBorders>
              <w:top w:val="nil"/>
              <w:left w:val="nil"/>
              <w:bottom w:val="nil"/>
              <w:right w:val="single" w:color="000000" w:sz="8" w:space="0"/>
            </w:tcBorders>
            <w:shd w:val="clear" w:color="auto" w:fill="auto"/>
            <w:vAlign w:val="center"/>
          </w:tcPr>
          <w:p w14:paraId="3EA1C990">
            <w:pPr>
              <w:keepNext w:val="0"/>
              <w:keepLines w:val="0"/>
              <w:widowControl/>
              <w:suppressLineNumbers w:val="0"/>
              <w:snapToGrid w:val="0"/>
              <w:jc w:val="center"/>
              <w:textAlignment w:val="center"/>
              <w:rPr>
                <w:rStyle w:val="11"/>
                <w:rFonts w:hint="eastAsia" w:ascii="宋体" w:hAnsi="宋体" w:eastAsia="宋体" w:cs="宋体"/>
                <w:sz w:val="21"/>
                <w:szCs w:val="21"/>
                <w:lang w:val="en-US" w:eastAsia="zh-CN" w:bidi="ar"/>
              </w:rPr>
            </w:pPr>
            <w:r>
              <w:rPr>
                <w:rStyle w:val="11"/>
                <w:rFonts w:hint="eastAsia" w:ascii="宋体" w:hAnsi="宋体" w:eastAsia="宋体" w:cs="宋体"/>
                <w:sz w:val="21"/>
                <w:szCs w:val="21"/>
                <w:lang w:val="en-US" w:eastAsia="zh-CN" w:bidi="ar"/>
              </w:rPr>
              <w:t>15</w:t>
            </w:r>
          </w:p>
        </w:tc>
        <w:tc>
          <w:tcPr>
            <w:tcW w:w="1103" w:type="dxa"/>
            <w:tcBorders>
              <w:top w:val="nil"/>
              <w:left w:val="nil"/>
              <w:bottom w:val="nil"/>
              <w:right w:val="single" w:color="000000" w:sz="8" w:space="0"/>
            </w:tcBorders>
            <w:shd w:val="clear" w:color="auto" w:fill="auto"/>
            <w:vAlign w:val="center"/>
          </w:tcPr>
          <w:p w14:paraId="64A69ECF">
            <w:pPr>
              <w:keepNext w:val="0"/>
              <w:keepLines w:val="0"/>
              <w:widowControl/>
              <w:suppressLineNumbers w:val="0"/>
              <w:snapToGrid w:val="0"/>
              <w:jc w:val="center"/>
              <w:textAlignment w:val="center"/>
              <w:rPr>
                <w:rStyle w:val="11"/>
                <w:rFonts w:hint="eastAsia" w:ascii="宋体" w:hAnsi="宋体" w:eastAsia="宋体" w:cs="宋体"/>
                <w:sz w:val="21"/>
                <w:szCs w:val="21"/>
                <w:lang w:val="en-US" w:eastAsia="zh-CN" w:bidi="ar"/>
              </w:rPr>
            </w:pPr>
          </w:p>
        </w:tc>
        <w:tc>
          <w:tcPr>
            <w:tcW w:w="1191" w:type="dxa"/>
            <w:tcBorders>
              <w:top w:val="nil"/>
              <w:left w:val="nil"/>
              <w:bottom w:val="nil"/>
              <w:right w:val="single" w:color="000000" w:sz="8" w:space="0"/>
            </w:tcBorders>
            <w:shd w:val="clear" w:color="auto" w:fill="auto"/>
            <w:vAlign w:val="center"/>
          </w:tcPr>
          <w:p w14:paraId="38A997EC">
            <w:pPr>
              <w:keepNext w:val="0"/>
              <w:keepLines w:val="0"/>
              <w:widowControl/>
              <w:suppressLineNumbers w:val="0"/>
              <w:snapToGrid w:val="0"/>
              <w:jc w:val="center"/>
              <w:textAlignment w:val="center"/>
              <w:rPr>
                <w:rStyle w:val="11"/>
                <w:rFonts w:hint="eastAsia" w:ascii="宋体" w:hAnsi="宋体" w:eastAsia="宋体" w:cs="宋体"/>
                <w:sz w:val="21"/>
                <w:szCs w:val="21"/>
                <w:lang w:val="en-US" w:eastAsia="zh-CN" w:bidi="ar"/>
              </w:rPr>
            </w:pPr>
          </w:p>
        </w:tc>
      </w:tr>
      <w:tr w14:paraId="4382C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8" w:hRule="atLeast"/>
          <w:jc w:val="center"/>
        </w:trPr>
        <w:tc>
          <w:tcPr>
            <w:tcW w:w="558" w:type="dxa"/>
            <w:tcBorders>
              <w:top w:val="nil"/>
              <w:left w:val="single" w:color="000000" w:sz="8" w:space="0"/>
              <w:bottom w:val="nil"/>
              <w:right w:val="single" w:color="000000" w:sz="8" w:space="0"/>
            </w:tcBorders>
            <w:shd w:val="clear" w:color="auto" w:fill="auto"/>
            <w:vAlign w:val="center"/>
          </w:tcPr>
          <w:p w14:paraId="235DDE43">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861" w:type="dxa"/>
            <w:tcBorders>
              <w:top w:val="nil"/>
              <w:left w:val="nil"/>
              <w:bottom w:val="nil"/>
              <w:right w:val="single" w:color="000000" w:sz="8" w:space="0"/>
            </w:tcBorders>
            <w:shd w:val="clear" w:color="auto" w:fill="auto"/>
            <w:vAlign w:val="center"/>
          </w:tcPr>
          <w:p w14:paraId="4DB05344">
            <w:pPr>
              <w:keepNext w:val="0"/>
              <w:keepLines w:val="0"/>
              <w:widowControl/>
              <w:suppressLineNumbers w:val="0"/>
              <w:snapToGrid w:val="0"/>
              <w:jc w:val="center"/>
              <w:textAlignment w:val="center"/>
              <w:rPr>
                <w:rStyle w:val="10"/>
                <w:rFonts w:hint="eastAsia" w:ascii="宋体" w:hAnsi="宋体" w:eastAsia="宋体" w:cs="宋体"/>
                <w:sz w:val="21"/>
                <w:szCs w:val="21"/>
                <w:lang w:val="en-US" w:eastAsia="zh-CN" w:bidi="ar"/>
              </w:rPr>
            </w:pPr>
            <w:r>
              <w:rPr>
                <w:rStyle w:val="10"/>
                <w:rFonts w:hint="eastAsia" w:ascii="宋体" w:hAnsi="宋体" w:eastAsia="宋体" w:cs="宋体"/>
                <w:sz w:val="21"/>
                <w:szCs w:val="21"/>
                <w:lang w:val="en-US" w:eastAsia="zh-CN" w:bidi="ar"/>
              </w:rPr>
              <w:t>上门巡查服务</w:t>
            </w:r>
          </w:p>
        </w:tc>
        <w:tc>
          <w:tcPr>
            <w:tcW w:w="5937" w:type="dxa"/>
            <w:tcBorders>
              <w:top w:val="nil"/>
              <w:left w:val="nil"/>
              <w:bottom w:val="nil"/>
              <w:right w:val="single" w:color="000000" w:sz="8" w:space="0"/>
            </w:tcBorders>
            <w:shd w:val="clear" w:color="auto" w:fill="auto"/>
            <w:vAlign w:val="center"/>
          </w:tcPr>
          <w:p w14:paraId="4F8CF929">
            <w:pPr>
              <w:keepNext w:val="0"/>
              <w:keepLines w:val="0"/>
              <w:widowControl/>
              <w:suppressLineNumbers w:val="0"/>
              <w:snapToGrid w:val="0"/>
              <w:ind w:firstLineChars="100"/>
              <w:jc w:val="both"/>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每年派出专业技术人员上门对采购人车辆实施免费基础巡回检修服务。</w:t>
            </w:r>
          </w:p>
          <w:p w14:paraId="3588CB94">
            <w:pPr>
              <w:keepNext w:val="0"/>
              <w:keepLines w:val="0"/>
              <w:widowControl/>
              <w:suppressLineNumbers w:val="0"/>
              <w:snapToGrid w:val="0"/>
              <w:ind w:firstLineChars="100"/>
              <w:jc w:val="both"/>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承诺每年提供1次的巡回检修服务得5  分。</w:t>
            </w:r>
          </w:p>
          <w:p w14:paraId="1EB75CE6">
            <w:pPr>
              <w:keepNext w:val="0"/>
              <w:keepLines w:val="0"/>
              <w:widowControl/>
              <w:suppressLineNumbers w:val="0"/>
              <w:snapToGrid w:val="0"/>
              <w:ind w:firstLineChars="100"/>
              <w:jc w:val="both"/>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承诺每半年提供1次的巡回检修服务得  10分。</w:t>
            </w:r>
          </w:p>
          <w:p w14:paraId="4FA6378E">
            <w:pPr>
              <w:keepNext w:val="0"/>
              <w:keepLines w:val="0"/>
              <w:widowControl/>
              <w:suppressLineNumbers w:val="0"/>
              <w:snapToGrid w:val="0"/>
              <w:ind w:firstLineChars="100"/>
              <w:jc w:val="both"/>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承诺每季度提供1次的巡回检修服务得  15分。</w:t>
            </w:r>
          </w:p>
          <w:p w14:paraId="140FEF22">
            <w:pPr>
              <w:keepNext w:val="0"/>
              <w:keepLines w:val="0"/>
              <w:widowControl/>
              <w:suppressLineNumbers w:val="0"/>
              <w:snapToGrid w:val="0"/>
              <w:ind w:firstLineChars="100"/>
              <w:jc w:val="both"/>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不承诺提供巡回检修服务</w:t>
            </w:r>
            <w:r>
              <w:rPr>
                <w:rFonts w:hint="eastAsia" w:ascii="宋体" w:hAnsi="宋体" w:eastAsia="宋体" w:cs="宋体"/>
                <w:b/>
                <w:bCs/>
                <w:kern w:val="2"/>
                <w:sz w:val="21"/>
                <w:szCs w:val="21"/>
                <w:lang w:val="en-US" w:eastAsia="zh-CN" w:bidi="ar-SA"/>
              </w:rPr>
              <w:t>不得分</w:t>
            </w:r>
            <w:r>
              <w:rPr>
                <w:rFonts w:hint="eastAsia" w:ascii="宋体" w:hAnsi="宋体" w:eastAsia="宋体" w:cs="宋体"/>
                <w:b w:val="0"/>
                <w:bCs w:val="0"/>
                <w:kern w:val="2"/>
                <w:sz w:val="21"/>
                <w:szCs w:val="21"/>
                <w:lang w:val="en-US" w:eastAsia="zh-CN" w:bidi="ar-SA"/>
              </w:rPr>
              <w:t>。</w:t>
            </w:r>
          </w:p>
        </w:tc>
        <w:tc>
          <w:tcPr>
            <w:tcW w:w="1528" w:type="dxa"/>
            <w:tcBorders>
              <w:top w:val="nil"/>
              <w:left w:val="nil"/>
              <w:bottom w:val="nil"/>
              <w:right w:val="single" w:color="000000" w:sz="8" w:space="0"/>
            </w:tcBorders>
            <w:shd w:val="clear" w:color="auto" w:fill="auto"/>
            <w:vAlign w:val="center"/>
          </w:tcPr>
          <w:p w14:paraId="01C6378E">
            <w:pPr>
              <w:keepNext w:val="0"/>
              <w:keepLines w:val="0"/>
              <w:widowControl/>
              <w:suppressLineNumbers w:val="0"/>
              <w:snapToGrid w:val="0"/>
              <w:jc w:val="center"/>
              <w:textAlignment w:val="center"/>
              <w:rPr>
                <w:rStyle w:val="11"/>
                <w:rFonts w:hint="eastAsia" w:ascii="宋体" w:hAnsi="宋体" w:eastAsia="宋体" w:cs="宋体"/>
                <w:sz w:val="21"/>
                <w:szCs w:val="21"/>
                <w:lang w:val="en-US" w:eastAsia="zh-CN" w:bidi="ar"/>
              </w:rPr>
            </w:pPr>
            <w:r>
              <w:rPr>
                <w:rStyle w:val="11"/>
                <w:rFonts w:hint="eastAsia" w:ascii="宋体" w:hAnsi="宋体" w:eastAsia="宋体" w:cs="宋体"/>
                <w:sz w:val="21"/>
                <w:szCs w:val="21"/>
                <w:lang w:val="en-US" w:eastAsia="zh-CN" w:bidi="ar"/>
              </w:rPr>
              <w:t>15</w:t>
            </w:r>
          </w:p>
        </w:tc>
        <w:tc>
          <w:tcPr>
            <w:tcW w:w="1103" w:type="dxa"/>
            <w:tcBorders>
              <w:top w:val="nil"/>
              <w:left w:val="nil"/>
              <w:bottom w:val="nil"/>
              <w:right w:val="single" w:color="000000" w:sz="8" w:space="0"/>
            </w:tcBorders>
            <w:shd w:val="clear" w:color="auto" w:fill="auto"/>
            <w:vAlign w:val="center"/>
          </w:tcPr>
          <w:p w14:paraId="1DB34F5A">
            <w:pPr>
              <w:keepNext w:val="0"/>
              <w:keepLines w:val="0"/>
              <w:widowControl/>
              <w:suppressLineNumbers w:val="0"/>
              <w:snapToGrid w:val="0"/>
              <w:jc w:val="center"/>
              <w:textAlignment w:val="center"/>
              <w:rPr>
                <w:rStyle w:val="11"/>
                <w:rFonts w:hint="eastAsia" w:ascii="宋体" w:hAnsi="宋体" w:eastAsia="宋体" w:cs="宋体"/>
                <w:sz w:val="21"/>
                <w:szCs w:val="21"/>
                <w:lang w:val="en-US" w:eastAsia="zh-CN" w:bidi="ar"/>
              </w:rPr>
            </w:pPr>
          </w:p>
        </w:tc>
        <w:tc>
          <w:tcPr>
            <w:tcW w:w="1191" w:type="dxa"/>
            <w:tcBorders>
              <w:top w:val="nil"/>
              <w:left w:val="nil"/>
              <w:bottom w:val="nil"/>
              <w:right w:val="single" w:color="000000" w:sz="8" w:space="0"/>
            </w:tcBorders>
            <w:shd w:val="clear" w:color="auto" w:fill="auto"/>
            <w:vAlign w:val="center"/>
          </w:tcPr>
          <w:p w14:paraId="23C96AC7">
            <w:pPr>
              <w:keepNext w:val="0"/>
              <w:keepLines w:val="0"/>
              <w:widowControl/>
              <w:suppressLineNumbers w:val="0"/>
              <w:snapToGrid w:val="0"/>
              <w:jc w:val="center"/>
              <w:textAlignment w:val="center"/>
              <w:rPr>
                <w:rStyle w:val="11"/>
                <w:rFonts w:hint="eastAsia" w:ascii="宋体" w:hAnsi="宋体" w:eastAsia="宋体" w:cs="宋体"/>
                <w:sz w:val="21"/>
                <w:szCs w:val="21"/>
                <w:lang w:val="en-US" w:eastAsia="zh-CN" w:bidi="ar"/>
              </w:rPr>
            </w:pPr>
          </w:p>
        </w:tc>
      </w:tr>
      <w:tr w14:paraId="57CF2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3" w:hRule="atLeast"/>
          <w:jc w:val="center"/>
        </w:trPr>
        <w:tc>
          <w:tcPr>
            <w:tcW w:w="558" w:type="dxa"/>
            <w:tcBorders>
              <w:top w:val="nil"/>
              <w:left w:val="single" w:color="000000" w:sz="8" w:space="0"/>
              <w:bottom w:val="nil"/>
              <w:right w:val="single" w:color="000000" w:sz="8" w:space="0"/>
            </w:tcBorders>
            <w:shd w:val="clear" w:color="auto" w:fill="auto"/>
            <w:vAlign w:val="center"/>
          </w:tcPr>
          <w:p w14:paraId="1085B7CF">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861" w:type="dxa"/>
            <w:tcBorders>
              <w:top w:val="nil"/>
              <w:left w:val="nil"/>
              <w:bottom w:val="nil"/>
              <w:right w:val="single" w:color="000000" w:sz="8" w:space="0"/>
            </w:tcBorders>
            <w:shd w:val="clear" w:color="auto" w:fill="auto"/>
            <w:vAlign w:val="center"/>
          </w:tcPr>
          <w:p w14:paraId="3AA90806">
            <w:pPr>
              <w:keepNext w:val="0"/>
              <w:keepLines w:val="0"/>
              <w:widowControl/>
              <w:suppressLineNumbers w:val="0"/>
              <w:snapToGrid w:val="0"/>
              <w:jc w:val="center"/>
              <w:textAlignment w:val="center"/>
              <w:rPr>
                <w:rStyle w:val="10"/>
                <w:rFonts w:hint="eastAsia" w:ascii="宋体" w:hAnsi="宋体" w:eastAsia="宋体" w:cs="宋体"/>
                <w:sz w:val="21"/>
                <w:szCs w:val="21"/>
                <w:lang w:val="en-US" w:eastAsia="zh-CN" w:bidi="ar"/>
              </w:rPr>
            </w:pPr>
            <w:r>
              <w:rPr>
                <w:rStyle w:val="10"/>
                <w:rFonts w:hint="eastAsia" w:ascii="宋体" w:hAnsi="宋体" w:eastAsia="宋体" w:cs="宋体"/>
                <w:sz w:val="21"/>
                <w:szCs w:val="21"/>
                <w:lang w:val="en-US" w:eastAsia="zh-CN" w:bidi="ar"/>
              </w:rPr>
              <w:t xml:space="preserve">价格得分 </w:t>
            </w:r>
          </w:p>
        </w:tc>
        <w:tc>
          <w:tcPr>
            <w:tcW w:w="5937" w:type="dxa"/>
            <w:tcBorders>
              <w:top w:val="nil"/>
              <w:left w:val="nil"/>
              <w:bottom w:val="nil"/>
              <w:right w:val="single" w:color="000000" w:sz="8" w:space="0"/>
            </w:tcBorders>
            <w:shd w:val="clear" w:color="auto" w:fill="auto"/>
            <w:vAlign w:val="center"/>
          </w:tcPr>
          <w:p w14:paraId="1716940D">
            <w:pPr>
              <w:keepNext w:val="0"/>
              <w:keepLines w:val="0"/>
              <w:widowControl/>
              <w:suppressLineNumbers w:val="0"/>
              <w:snapToGrid w:val="0"/>
              <w:ind w:firstLineChars="100"/>
              <w:jc w:val="both"/>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价格得分 =（最低投标价 / 被评分供应商投标报价）× 40</w:t>
            </w:r>
            <w:r>
              <w:rPr>
                <w:rFonts w:hint="eastAsia" w:ascii="宋体" w:hAnsi="宋体" w:eastAsia="宋体" w:cs="宋体"/>
                <w:b w:val="0"/>
                <w:bCs w:val="0"/>
                <w:kern w:val="2"/>
                <w:sz w:val="21"/>
                <w:szCs w:val="21"/>
                <w:lang w:val="en-US" w:eastAsia="zh-CN" w:bidi="ar-SA"/>
              </w:rPr>
              <w:tab/>
            </w:r>
          </w:p>
          <w:p w14:paraId="4CD38B27">
            <w:pPr>
              <w:keepNext w:val="0"/>
              <w:keepLines w:val="0"/>
              <w:widowControl/>
              <w:suppressLineNumbers w:val="0"/>
              <w:snapToGrid w:val="0"/>
              <w:ind w:firstLineChars="100"/>
              <w:jc w:val="both"/>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（此项统一由设备和采购科计算）</w:t>
            </w:r>
            <w:r>
              <w:rPr>
                <w:rFonts w:hint="eastAsia" w:ascii="宋体" w:hAnsi="宋体" w:eastAsia="宋体" w:cs="宋体"/>
                <w:b w:val="0"/>
                <w:bCs w:val="0"/>
                <w:kern w:val="2"/>
                <w:sz w:val="21"/>
                <w:szCs w:val="21"/>
                <w:lang w:val="en-US" w:eastAsia="zh-CN" w:bidi="ar-SA"/>
              </w:rPr>
              <w:tab/>
            </w:r>
          </w:p>
        </w:tc>
        <w:tc>
          <w:tcPr>
            <w:tcW w:w="1528" w:type="dxa"/>
            <w:tcBorders>
              <w:top w:val="nil"/>
              <w:left w:val="nil"/>
              <w:bottom w:val="nil"/>
              <w:right w:val="single" w:color="000000" w:sz="8" w:space="0"/>
            </w:tcBorders>
            <w:shd w:val="clear" w:color="auto" w:fill="auto"/>
            <w:vAlign w:val="center"/>
          </w:tcPr>
          <w:p w14:paraId="1F5F9515">
            <w:pPr>
              <w:keepNext w:val="0"/>
              <w:keepLines w:val="0"/>
              <w:widowControl/>
              <w:suppressLineNumbers w:val="0"/>
              <w:snapToGrid w:val="0"/>
              <w:jc w:val="center"/>
              <w:textAlignment w:val="center"/>
              <w:rPr>
                <w:rStyle w:val="11"/>
                <w:rFonts w:hint="eastAsia" w:ascii="宋体" w:hAnsi="宋体" w:eastAsia="宋体" w:cs="宋体"/>
                <w:sz w:val="21"/>
                <w:szCs w:val="21"/>
                <w:lang w:val="en-US" w:eastAsia="zh-CN" w:bidi="ar"/>
              </w:rPr>
            </w:pPr>
            <w:r>
              <w:rPr>
                <w:rStyle w:val="11"/>
                <w:rFonts w:hint="eastAsia" w:ascii="宋体" w:hAnsi="宋体" w:eastAsia="宋体" w:cs="宋体"/>
                <w:sz w:val="21"/>
                <w:szCs w:val="21"/>
                <w:lang w:val="en-US" w:eastAsia="zh-CN" w:bidi="ar"/>
              </w:rPr>
              <w:t>40</w:t>
            </w:r>
          </w:p>
        </w:tc>
        <w:tc>
          <w:tcPr>
            <w:tcW w:w="1103" w:type="dxa"/>
            <w:tcBorders>
              <w:top w:val="nil"/>
              <w:left w:val="nil"/>
              <w:bottom w:val="nil"/>
              <w:right w:val="single" w:color="000000" w:sz="8" w:space="0"/>
            </w:tcBorders>
            <w:shd w:val="clear" w:color="auto" w:fill="auto"/>
            <w:vAlign w:val="center"/>
          </w:tcPr>
          <w:p w14:paraId="1EF304CE">
            <w:pPr>
              <w:keepNext w:val="0"/>
              <w:keepLines w:val="0"/>
              <w:widowControl/>
              <w:suppressLineNumbers w:val="0"/>
              <w:snapToGrid w:val="0"/>
              <w:jc w:val="center"/>
              <w:textAlignment w:val="center"/>
              <w:rPr>
                <w:rStyle w:val="11"/>
                <w:rFonts w:hint="eastAsia" w:ascii="宋体" w:hAnsi="宋体" w:eastAsia="宋体" w:cs="宋体"/>
                <w:sz w:val="21"/>
                <w:szCs w:val="21"/>
                <w:lang w:val="en-US" w:eastAsia="zh-CN" w:bidi="ar"/>
              </w:rPr>
            </w:pPr>
          </w:p>
        </w:tc>
        <w:tc>
          <w:tcPr>
            <w:tcW w:w="1191" w:type="dxa"/>
            <w:tcBorders>
              <w:top w:val="nil"/>
              <w:left w:val="nil"/>
              <w:bottom w:val="nil"/>
              <w:right w:val="single" w:color="000000" w:sz="8" w:space="0"/>
            </w:tcBorders>
            <w:shd w:val="clear" w:color="auto" w:fill="auto"/>
            <w:vAlign w:val="center"/>
          </w:tcPr>
          <w:p w14:paraId="03C410F9">
            <w:pPr>
              <w:keepNext w:val="0"/>
              <w:keepLines w:val="0"/>
              <w:widowControl/>
              <w:suppressLineNumbers w:val="0"/>
              <w:snapToGrid w:val="0"/>
              <w:jc w:val="center"/>
              <w:textAlignment w:val="center"/>
              <w:rPr>
                <w:rStyle w:val="11"/>
                <w:rFonts w:hint="eastAsia" w:ascii="宋体" w:hAnsi="宋体" w:eastAsia="宋体" w:cs="宋体"/>
                <w:sz w:val="21"/>
                <w:szCs w:val="21"/>
                <w:lang w:val="en-US" w:eastAsia="zh-CN" w:bidi="ar"/>
              </w:rPr>
            </w:pPr>
          </w:p>
        </w:tc>
      </w:tr>
      <w:tr w14:paraId="0C936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356" w:type="dxa"/>
            <w:gridSpan w:val="3"/>
            <w:tcBorders>
              <w:top w:val="nil"/>
              <w:left w:val="single" w:color="000000" w:sz="8" w:space="0"/>
              <w:bottom w:val="single" w:color="000000" w:sz="8" w:space="0"/>
              <w:right w:val="single" w:color="000000" w:sz="8" w:space="0"/>
            </w:tcBorders>
            <w:shd w:val="clear" w:color="auto" w:fill="auto"/>
            <w:vAlign w:val="center"/>
          </w:tcPr>
          <w:p w14:paraId="06DFC7BB">
            <w:pPr>
              <w:keepNext w:val="0"/>
              <w:keepLines w:val="0"/>
              <w:widowControl/>
              <w:suppressLineNumbers w:val="0"/>
              <w:snapToGrid w:val="0"/>
              <w:ind w:firstLineChars="100"/>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合计</w:t>
            </w:r>
          </w:p>
        </w:tc>
        <w:tc>
          <w:tcPr>
            <w:tcW w:w="1528" w:type="dxa"/>
            <w:tcBorders>
              <w:top w:val="nil"/>
              <w:left w:val="nil"/>
              <w:bottom w:val="single" w:color="000000" w:sz="8" w:space="0"/>
              <w:right w:val="single" w:color="000000" w:sz="8" w:space="0"/>
            </w:tcBorders>
            <w:shd w:val="clear" w:color="auto" w:fill="auto"/>
            <w:vAlign w:val="center"/>
          </w:tcPr>
          <w:p w14:paraId="698743A6">
            <w:pPr>
              <w:keepNext w:val="0"/>
              <w:keepLines w:val="0"/>
              <w:widowControl/>
              <w:suppressLineNumbers w:val="0"/>
              <w:snapToGrid w:val="0"/>
              <w:jc w:val="center"/>
              <w:textAlignment w:val="center"/>
              <w:rPr>
                <w:rStyle w:val="11"/>
                <w:rFonts w:hint="default" w:ascii="宋体" w:hAnsi="宋体" w:eastAsia="宋体" w:cs="宋体"/>
                <w:sz w:val="21"/>
                <w:szCs w:val="21"/>
                <w:lang w:val="en-US" w:eastAsia="zh-CN" w:bidi="ar"/>
              </w:rPr>
            </w:pPr>
            <w:r>
              <w:rPr>
                <w:rStyle w:val="11"/>
                <w:rFonts w:hint="eastAsia" w:ascii="宋体" w:hAnsi="宋体" w:eastAsia="宋体" w:cs="宋体"/>
                <w:sz w:val="21"/>
                <w:szCs w:val="21"/>
                <w:lang w:val="en-US" w:eastAsia="zh-CN" w:bidi="ar"/>
              </w:rPr>
              <w:t>100</w:t>
            </w:r>
          </w:p>
        </w:tc>
        <w:tc>
          <w:tcPr>
            <w:tcW w:w="1103" w:type="dxa"/>
            <w:tcBorders>
              <w:top w:val="nil"/>
              <w:left w:val="nil"/>
              <w:bottom w:val="single" w:color="000000" w:sz="8" w:space="0"/>
              <w:right w:val="single" w:color="000000" w:sz="8" w:space="0"/>
            </w:tcBorders>
            <w:shd w:val="clear" w:color="auto" w:fill="auto"/>
            <w:vAlign w:val="center"/>
          </w:tcPr>
          <w:p w14:paraId="02690A13">
            <w:pPr>
              <w:keepNext w:val="0"/>
              <w:keepLines w:val="0"/>
              <w:widowControl/>
              <w:suppressLineNumbers w:val="0"/>
              <w:snapToGrid w:val="0"/>
              <w:jc w:val="center"/>
              <w:textAlignment w:val="center"/>
              <w:rPr>
                <w:rStyle w:val="11"/>
                <w:rFonts w:hint="eastAsia" w:ascii="宋体" w:hAnsi="宋体" w:eastAsia="宋体" w:cs="宋体"/>
                <w:sz w:val="21"/>
                <w:szCs w:val="21"/>
                <w:lang w:val="en-US" w:eastAsia="zh-CN" w:bidi="ar"/>
              </w:rPr>
            </w:pPr>
          </w:p>
        </w:tc>
        <w:tc>
          <w:tcPr>
            <w:tcW w:w="1191" w:type="dxa"/>
            <w:tcBorders>
              <w:top w:val="nil"/>
              <w:left w:val="nil"/>
              <w:bottom w:val="single" w:color="000000" w:sz="8" w:space="0"/>
              <w:right w:val="single" w:color="000000" w:sz="8" w:space="0"/>
            </w:tcBorders>
            <w:shd w:val="clear" w:color="auto" w:fill="auto"/>
            <w:vAlign w:val="center"/>
          </w:tcPr>
          <w:p w14:paraId="0066FE41">
            <w:pPr>
              <w:keepNext w:val="0"/>
              <w:keepLines w:val="0"/>
              <w:widowControl/>
              <w:suppressLineNumbers w:val="0"/>
              <w:snapToGrid w:val="0"/>
              <w:jc w:val="center"/>
              <w:textAlignment w:val="center"/>
              <w:rPr>
                <w:rStyle w:val="11"/>
                <w:rFonts w:hint="eastAsia" w:ascii="宋体" w:hAnsi="宋体" w:eastAsia="宋体" w:cs="宋体"/>
                <w:sz w:val="21"/>
                <w:szCs w:val="21"/>
                <w:lang w:val="en-US" w:eastAsia="zh-CN" w:bidi="ar"/>
              </w:rPr>
            </w:pPr>
          </w:p>
        </w:tc>
      </w:tr>
      <w:bookmarkEnd w:id="0"/>
    </w:tbl>
    <w:p w14:paraId="77968C28">
      <w:pPr>
        <w:keepNext w:val="0"/>
        <w:keepLines w:val="0"/>
        <w:widowControl/>
        <w:suppressLineNumbers w:val="0"/>
        <w:jc w:val="center"/>
        <w:textAlignment w:val="center"/>
        <w:rPr>
          <w:rStyle w:val="8"/>
          <w:i w:val="0"/>
          <w:iCs w:val="0"/>
          <w:color w:val="000000"/>
          <w:lang w:val="en-US" w:eastAsia="zh-CN" w:bidi="ar"/>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790363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A5E59">
    <w:pPr>
      <w:pStyle w:val="2"/>
      <w:rPr>
        <w:rFonts w:hint="eastAsia" w:eastAsiaTheme="minorEastAsia"/>
        <w:lang w:eastAsia="zh-CN"/>
      </w:rPr>
    </w:pPr>
    <w:r>
      <w:rPr>
        <w:rFonts w:hint="eastAsia"/>
        <w:lang w:eastAsia="zh-CN"/>
      </w:rPr>
      <w:t>专家签名：</w:t>
    </w:r>
    <w:r>
      <w:rPr>
        <w:rFonts w:hint="eastAsia"/>
        <w:lang w:val="en-US" w:eastAsia="zh-CN"/>
      </w:rPr>
      <w:t xml:space="preserve">                            </w:t>
    </w:r>
    <w:r>
      <w:rPr>
        <w:rFonts w:hint="eastAsia"/>
        <w:lang w:eastAsia="zh-CN"/>
      </w:rPr>
      <w:t>日期：</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807EA">
    <w:pPr>
      <w:pStyle w:val="3"/>
      <w:pBdr>
        <w:bottom w:val="none" w:color="auto" w:sz="0" w:space="1"/>
      </w:pBdr>
      <w:spacing w:line="52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江门市妇幼保健院招采项目评分表</w:t>
    </w:r>
  </w:p>
  <w:p w14:paraId="06E90691">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F42E6D"/>
    <w:rsid w:val="148F2EDB"/>
    <w:rsid w:val="217A23C3"/>
    <w:rsid w:val="2CF42E6D"/>
    <w:rsid w:val="2F0C7286"/>
    <w:rsid w:val="6A7F6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11"/>
    <w:basedOn w:val="7"/>
    <w:autoRedefine/>
    <w:qFormat/>
    <w:uiPriority w:val="0"/>
    <w:rPr>
      <w:rFonts w:hint="eastAsia" w:ascii="方正小标宋简体" w:hAnsi="方正小标宋简体" w:eastAsia="方正小标宋简体" w:cs="方正小标宋简体"/>
      <w:color w:val="000000"/>
      <w:sz w:val="36"/>
      <w:szCs w:val="36"/>
      <w:u w:val="none"/>
    </w:rPr>
  </w:style>
  <w:style w:type="character" w:customStyle="1" w:styleId="9">
    <w:name w:val="font21"/>
    <w:basedOn w:val="7"/>
    <w:autoRedefine/>
    <w:qFormat/>
    <w:uiPriority w:val="0"/>
    <w:rPr>
      <w:rFonts w:hint="eastAsia" w:ascii="宋体" w:hAnsi="宋体" w:eastAsia="宋体" w:cs="宋体"/>
      <w:b/>
      <w:bCs/>
      <w:color w:val="000000"/>
      <w:sz w:val="24"/>
      <w:szCs w:val="24"/>
      <w:u w:val="none"/>
    </w:rPr>
  </w:style>
  <w:style w:type="character" w:customStyle="1" w:styleId="10">
    <w:name w:val="font31"/>
    <w:basedOn w:val="7"/>
    <w:autoRedefine/>
    <w:qFormat/>
    <w:uiPriority w:val="0"/>
    <w:rPr>
      <w:rFonts w:hint="eastAsia" w:ascii="宋体" w:hAnsi="宋体" w:eastAsia="宋体" w:cs="宋体"/>
      <w:color w:val="000000"/>
      <w:sz w:val="32"/>
      <w:szCs w:val="32"/>
      <w:u w:val="none"/>
    </w:rPr>
  </w:style>
  <w:style w:type="character" w:customStyle="1" w:styleId="11">
    <w:name w:val="font41"/>
    <w:basedOn w:val="7"/>
    <w:autoRedefine/>
    <w:qFormat/>
    <w:uiPriority w:val="0"/>
    <w:rPr>
      <w:rFonts w:hint="eastAsia" w:ascii="仿宋" w:hAnsi="仿宋" w:eastAsia="仿宋" w:cs="仿宋"/>
      <w:b/>
      <w:bCs/>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814</Words>
  <Characters>882</Characters>
  <Lines>0</Lines>
  <Paragraphs>0</Paragraphs>
  <TotalTime>0</TotalTime>
  <ScaleCrop>false</ScaleCrop>
  <LinksUpToDate>false</LinksUpToDate>
  <CharactersWithSpaces>909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2026-03-06T03:31:00Z</dcterms:created>
  <dc:creator>jufen</dc:creator>
  <cp:lastModifiedBy>  </cp:lastModifiedBy>
  <dcterms:modified xsi:type="dcterms:W3CDTF">2026-03-12T07:00:38Z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D2A1038B08864126ACF883AB240BB962_11</vt:lpwstr>
  </property>
  <property fmtid="{D5CDD505-2E9C-101B-9397-08002B2CF9AE}" pid="4" name="KSOTemplateDocerSaveRecord">
    <vt:lpwstr>eyJoZGlkIjoiNjI4MGFhMzNkNWViMDFkODMyYzBmYmY3MjUyOWZjODUiLCJ1c2VySWQiOiIzNzE4MDk3NDIifQ==</vt:lpwstr>
  </property>
</Properties>
</file>