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812ACA" w:rsidP="00022EFA">
            <w:pPr>
              <w:jc w:val="center"/>
            </w:pPr>
            <w:r>
              <w:rPr>
                <w:rFonts w:hint="eastAsia"/>
              </w:rPr>
              <w:t>无创呼吸机</w:t>
            </w:r>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3467EC" w:rsidP="00E36425">
            <w:pPr>
              <w:jc w:val="center"/>
            </w:pPr>
            <w:r>
              <w:rPr>
                <w:rFonts w:hint="eastAsia"/>
              </w:rPr>
              <w:t>1</w:t>
            </w:r>
          </w:p>
        </w:tc>
        <w:tc>
          <w:tcPr>
            <w:tcW w:w="1077" w:type="dxa"/>
            <w:vAlign w:val="center"/>
          </w:tcPr>
          <w:p w:rsidR="00E36425" w:rsidRPr="009768AD" w:rsidRDefault="00812ACA" w:rsidP="00E36425">
            <w:pPr>
              <w:jc w:val="center"/>
            </w:pPr>
            <w:r>
              <w:rPr>
                <w:rFonts w:hint="eastAsia"/>
              </w:rPr>
              <w:t>5</w:t>
            </w:r>
          </w:p>
        </w:tc>
        <w:tc>
          <w:tcPr>
            <w:tcW w:w="1077" w:type="dxa"/>
            <w:vAlign w:val="center"/>
          </w:tcPr>
          <w:p w:rsidR="00E36425" w:rsidRPr="009768AD" w:rsidRDefault="00812ACA" w:rsidP="00E36425">
            <w:pPr>
              <w:jc w:val="center"/>
            </w:pPr>
            <w:r>
              <w:rPr>
                <w:rFonts w:hint="eastAsia"/>
              </w:rPr>
              <w:t>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szCs w:val="21"/>
                    </w:rPr>
                  </w:pPr>
                  <w:r>
                    <w:rPr>
                      <w:rFonts w:asciiTheme="minorEastAsia" w:hAnsiTheme="minorEastAsia" w:hint="eastAsia"/>
                      <w:b/>
                      <w:kern w:val="0"/>
                      <w:sz w:val="20"/>
                    </w:rPr>
                    <w:t>★</w:t>
                  </w:r>
                  <w:r w:rsidRPr="00294630">
                    <w:rPr>
                      <w:rFonts w:asciiTheme="minorEastAsia" w:eastAsiaTheme="minorEastAsia" w:hAnsiTheme="minorEastAsia" w:cs="宋体" w:hint="eastAsia"/>
                      <w:color w:val="000000"/>
                      <w:kern w:val="0"/>
                      <w:szCs w:val="21"/>
                      <w:lang w:bidi="ar"/>
                    </w:rPr>
                    <w:t>1</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支持转运时使用，有三类医疗器械注册证。</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▲2</w:t>
                  </w:r>
                </w:p>
              </w:tc>
              <w:tc>
                <w:tcPr>
                  <w:tcW w:w="6350" w:type="dxa"/>
                  <w:shd w:val="clear" w:color="auto" w:fill="FDE9D9" w:themeFill="accent6" w:themeFillTint="33"/>
                  <w:vAlign w:val="center"/>
                </w:tcPr>
                <w:p w:rsidR="00812ACA" w:rsidRPr="00F80C0A" w:rsidRDefault="00812ACA" w:rsidP="00812ACA">
                  <w:pPr>
                    <w:rPr>
                      <w:rFonts w:hint="eastAsia"/>
                    </w:rPr>
                  </w:pPr>
                  <w:proofErr w:type="gramStart"/>
                  <w:r w:rsidRPr="00F80C0A">
                    <w:rPr>
                      <w:rFonts w:hint="eastAsia"/>
                    </w:rPr>
                    <w:t>标配内置</w:t>
                  </w:r>
                  <w:proofErr w:type="gramEnd"/>
                  <w:r w:rsidRPr="00F80C0A">
                    <w:rPr>
                      <w:rFonts w:hint="eastAsia"/>
                    </w:rPr>
                    <w:t>电池，持续续航≥</w:t>
                  </w:r>
                  <w:r w:rsidRPr="00F80C0A">
                    <w:rPr>
                      <w:rFonts w:hint="eastAsia"/>
                    </w:rPr>
                    <w:t>4</w:t>
                  </w:r>
                  <w:r w:rsidRPr="00F80C0A">
                    <w:rPr>
                      <w:rFonts w:hint="eastAsia"/>
                    </w:rPr>
                    <w:t>小时。</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▲3</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w:t>
                  </w:r>
                  <w:r w:rsidRPr="00F80C0A">
                    <w:rPr>
                      <w:rFonts w:hint="eastAsia"/>
                    </w:rPr>
                    <w:t>7</w:t>
                  </w:r>
                  <w:r w:rsidRPr="00F80C0A">
                    <w:rPr>
                      <w:rFonts w:hint="eastAsia"/>
                    </w:rPr>
                    <w:t>英寸彩色电容触摸显示屏，可同时显示通气模式、双波形、控制参数、监测参数、报警信息。</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▲4</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支持显示≥</w:t>
                  </w:r>
                  <w:r w:rsidRPr="00F80C0A">
                    <w:rPr>
                      <w:rFonts w:hint="eastAsia"/>
                    </w:rPr>
                    <w:t>100</w:t>
                  </w:r>
                  <w:r w:rsidRPr="00F80C0A">
                    <w:rPr>
                      <w:rFonts w:hint="eastAsia"/>
                    </w:rPr>
                    <w:t>小时的全部监测参数趋势图、表分析，≥</w:t>
                  </w:r>
                  <w:r w:rsidRPr="00F80C0A">
                    <w:rPr>
                      <w:rFonts w:hint="eastAsia"/>
                    </w:rPr>
                    <w:t>4000</w:t>
                  </w:r>
                  <w:r w:rsidRPr="00F80C0A">
                    <w:rPr>
                      <w:rFonts w:hint="eastAsia"/>
                    </w:rPr>
                    <w:t>条报警和操作日志记录</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▲5</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有自动锁屏功能，防止误触</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6</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标配模式：持续气道正压通气模式</w:t>
                  </w:r>
                  <w:r w:rsidRPr="00F80C0A">
                    <w:rPr>
                      <w:rFonts w:hint="eastAsia"/>
                    </w:rPr>
                    <w:t>CPAP</w:t>
                  </w:r>
                  <w:r w:rsidRPr="00F80C0A">
                    <w:rPr>
                      <w:rFonts w:hint="eastAsia"/>
                    </w:rPr>
                    <w:t>、自主</w:t>
                  </w:r>
                  <w:r w:rsidRPr="00F80C0A">
                    <w:rPr>
                      <w:rFonts w:hint="eastAsia"/>
                    </w:rPr>
                    <w:t>/</w:t>
                  </w:r>
                  <w:r w:rsidRPr="00F80C0A">
                    <w:rPr>
                      <w:rFonts w:hint="eastAsia"/>
                    </w:rPr>
                    <w:t>时控通气模式</w:t>
                  </w:r>
                  <w:r w:rsidRPr="00F80C0A">
                    <w:rPr>
                      <w:rFonts w:hint="eastAsia"/>
                    </w:rPr>
                    <w:t xml:space="preserve"> S/T</w:t>
                  </w:r>
                  <w:r w:rsidRPr="00F80C0A">
                    <w:rPr>
                      <w:rFonts w:hint="eastAsia"/>
                    </w:rPr>
                    <w:t>、自主通气模式</w:t>
                  </w:r>
                  <w:r w:rsidRPr="00F80C0A">
                    <w:rPr>
                      <w:rFonts w:hint="eastAsia"/>
                    </w:rPr>
                    <w:t xml:space="preserve"> S</w:t>
                  </w:r>
                  <w:r w:rsidRPr="00F80C0A">
                    <w:rPr>
                      <w:rFonts w:hint="eastAsia"/>
                    </w:rPr>
                    <w:t>、时控通气模式</w:t>
                  </w:r>
                  <w:r w:rsidRPr="00F80C0A">
                    <w:rPr>
                      <w:rFonts w:hint="eastAsia"/>
                    </w:rPr>
                    <w:t xml:space="preserve"> T</w:t>
                  </w:r>
                  <w:r w:rsidRPr="00F80C0A">
                    <w:rPr>
                      <w:rFonts w:hint="eastAsia"/>
                    </w:rPr>
                    <w:t>、</w:t>
                  </w:r>
                  <w:r w:rsidRPr="00F80C0A">
                    <w:rPr>
                      <w:rFonts w:hint="eastAsia"/>
                    </w:rPr>
                    <w:t xml:space="preserve"> </w:t>
                  </w:r>
                  <w:r w:rsidRPr="00F80C0A">
                    <w:rPr>
                      <w:rFonts w:hint="eastAsia"/>
                    </w:rPr>
                    <w:t>压力控制</w:t>
                  </w:r>
                  <w:r w:rsidRPr="00F80C0A">
                    <w:rPr>
                      <w:rFonts w:hint="eastAsia"/>
                    </w:rPr>
                    <w:t>/</w:t>
                  </w:r>
                  <w:r w:rsidRPr="00F80C0A">
                    <w:rPr>
                      <w:rFonts w:hint="eastAsia"/>
                    </w:rPr>
                    <w:t>辅助通气模式</w:t>
                  </w:r>
                  <w:r w:rsidRPr="00F80C0A">
                    <w:rPr>
                      <w:rFonts w:hint="eastAsia"/>
                    </w:rPr>
                    <w:t xml:space="preserve"> P-A/C</w:t>
                  </w:r>
                  <w:r w:rsidRPr="00F80C0A">
                    <w:rPr>
                      <w:rFonts w:hint="eastAsia"/>
                    </w:rPr>
                    <w:t>、容量支持通气模式</w:t>
                  </w:r>
                  <w:r w:rsidRPr="00F80C0A">
                    <w:rPr>
                      <w:rFonts w:hint="eastAsia"/>
                    </w:rPr>
                    <w:t xml:space="preserve"> VAPS</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7</w:t>
                  </w:r>
                </w:p>
              </w:tc>
              <w:tc>
                <w:tcPr>
                  <w:tcW w:w="6350" w:type="dxa"/>
                  <w:shd w:val="clear" w:color="auto" w:fill="FDE9D9" w:themeFill="accent6" w:themeFillTint="33"/>
                  <w:vAlign w:val="center"/>
                </w:tcPr>
                <w:p w:rsidR="00812ACA" w:rsidRPr="00F80C0A" w:rsidRDefault="00812ACA" w:rsidP="00812ACA">
                  <w:pPr>
                    <w:rPr>
                      <w:rFonts w:hint="eastAsia"/>
                    </w:rPr>
                  </w:pPr>
                  <w:r w:rsidRPr="00F80C0A">
                    <w:rPr>
                      <w:rFonts w:hint="eastAsia"/>
                    </w:rPr>
                    <w:t>具备呼吸同步技术，可自动调节吸气和呼气触发灵敏度，提高人机同步性和呼吸舒适度，减少手动调节参数。</w:t>
                  </w:r>
                </w:p>
              </w:tc>
            </w:tr>
            <w:tr w:rsidR="00812ACA" w:rsidTr="00812ACA">
              <w:trPr>
                <w:trHeight w:val="567"/>
              </w:trPr>
              <w:tc>
                <w:tcPr>
                  <w:tcW w:w="939" w:type="dxa"/>
                  <w:shd w:val="clear" w:color="auto" w:fill="FDE9D9" w:themeFill="accent6" w:themeFillTint="33"/>
                  <w:vAlign w:val="center"/>
                </w:tcPr>
                <w:p w:rsidR="00812ACA" w:rsidRPr="00294630" w:rsidRDefault="00812ACA"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8</w:t>
                  </w:r>
                </w:p>
              </w:tc>
              <w:tc>
                <w:tcPr>
                  <w:tcW w:w="6350" w:type="dxa"/>
                  <w:shd w:val="clear" w:color="auto" w:fill="FDE9D9" w:themeFill="accent6" w:themeFillTint="33"/>
                  <w:vAlign w:val="center"/>
                </w:tcPr>
                <w:p w:rsidR="00812ACA" w:rsidRDefault="00812ACA" w:rsidP="00812ACA">
                  <w:r w:rsidRPr="00F80C0A">
                    <w:rPr>
                      <w:rFonts w:hint="eastAsia"/>
                    </w:rPr>
                    <w:t>可监测参数：氧浓度、潮气量、吸气压力、呼末正压、呼吸频率、分钟通气量</w:t>
                  </w:r>
                  <w:bookmarkStart w:id="0" w:name="_GoBack"/>
                  <w:bookmarkEnd w:id="0"/>
                  <w:r w:rsidRPr="00F80C0A">
                    <w:rPr>
                      <w:rFonts w:hint="eastAsia"/>
                    </w:rPr>
                    <w:t>、病人泄漏量、总泄漏量、氧疗流量、内源性呼末正压、呼吸</w:t>
                  </w:r>
                  <w:proofErr w:type="gramStart"/>
                  <w:r w:rsidRPr="00F80C0A">
                    <w:rPr>
                      <w:rFonts w:hint="eastAsia"/>
                    </w:rPr>
                    <w:t>肌</w:t>
                  </w:r>
                  <w:proofErr w:type="gramEnd"/>
                  <w:r w:rsidRPr="00F80C0A">
                    <w:rPr>
                      <w:rFonts w:hint="eastAsia"/>
                    </w:rPr>
                    <w:t>压力等关键参数</w:t>
                  </w:r>
                  <w:r w:rsidRPr="00F80C0A">
                    <w:rPr>
                      <w:rFonts w:hint="eastAsia"/>
                    </w:rPr>
                    <w:t>.</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lastRenderedPageBreak/>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w:t>
            </w:r>
            <w:r>
              <w:rPr>
                <w:rFonts w:hint="eastAsia"/>
                <w:bCs/>
                <w:szCs w:val="21"/>
              </w:rPr>
              <w:lastRenderedPageBreak/>
              <w:t>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E1" w:rsidRDefault="000F30E1" w:rsidP="00723790">
      <w:r>
        <w:separator/>
      </w:r>
    </w:p>
  </w:endnote>
  <w:endnote w:type="continuationSeparator" w:id="0">
    <w:p w:rsidR="000F30E1" w:rsidRDefault="000F30E1"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E1" w:rsidRDefault="000F30E1" w:rsidP="00723790">
      <w:r>
        <w:separator/>
      </w:r>
    </w:p>
  </w:footnote>
  <w:footnote w:type="continuationSeparator" w:id="0">
    <w:p w:rsidR="000F30E1" w:rsidRDefault="000F30E1"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30E1"/>
    <w:rsid w:val="000F75BA"/>
    <w:rsid w:val="00100DBA"/>
    <w:rsid w:val="00111A7C"/>
    <w:rsid w:val="00111C33"/>
    <w:rsid w:val="00140B25"/>
    <w:rsid w:val="00173F48"/>
    <w:rsid w:val="001A350B"/>
    <w:rsid w:val="001B20EF"/>
    <w:rsid w:val="001B6769"/>
    <w:rsid w:val="001C10CE"/>
    <w:rsid w:val="001D52B0"/>
    <w:rsid w:val="001D5C7E"/>
    <w:rsid w:val="001F4128"/>
    <w:rsid w:val="00213563"/>
    <w:rsid w:val="00224877"/>
    <w:rsid w:val="00232E4B"/>
    <w:rsid w:val="002404B3"/>
    <w:rsid w:val="00244F1B"/>
    <w:rsid w:val="00260911"/>
    <w:rsid w:val="00275958"/>
    <w:rsid w:val="00294630"/>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3040"/>
    <w:rsid w:val="005441B4"/>
    <w:rsid w:val="005803D5"/>
    <w:rsid w:val="00595D7D"/>
    <w:rsid w:val="005B6097"/>
    <w:rsid w:val="005E2E53"/>
    <w:rsid w:val="005E7652"/>
    <w:rsid w:val="00647249"/>
    <w:rsid w:val="00650DAA"/>
    <w:rsid w:val="00657FAD"/>
    <w:rsid w:val="0067283E"/>
    <w:rsid w:val="006A6624"/>
    <w:rsid w:val="006C3B09"/>
    <w:rsid w:val="006D0AA5"/>
    <w:rsid w:val="00723790"/>
    <w:rsid w:val="007449A7"/>
    <w:rsid w:val="00764495"/>
    <w:rsid w:val="007756FD"/>
    <w:rsid w:val="007A06CF"/>
    <w:rsid w:val="007B79E4"/>
    <w:rsid w:val="007C7D9B"/>
    <w:rsid w:val="007D7C66"/>
    <w:rsid w:val="007E2963"/>
    <w:rsid w:val="00811633"/>
    <w:rsid w:val="00812ACA"/>
    <w:rsid w:val="00812DF4"/>
    <w:rsid w:val="00814C7F"/>
    <w:rsid w:val="008204A6"/>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2482</Characters>
  <Application>Microsoft Office Word</Application>
  <DocSecurity>0</DocSecurity>
  <Lines>20</Lines>
  <Paragraphs>5</Paragraphs>
  <ScaleCrop>false</ScaleCrop>
  <Company>Microsoft</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2026-01-15T03:40:00Z</dcterms:created>
  <dcterms:modified xsi:type="dcterms:W3CDTF">2026-01-15T03:40:00Z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