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87F92">
      <w:pPr>
        <w:spacing w:line="360" w:lineRule="auto"/>
        <w:jc w:val="center"/>
      </w:pPr>
      <w:r>
        <w:rPr>
          <w:b/>
          <w:sz w:val="36"/>
        </w:rPr>
        <w:t>采购需求</w:t>
      </w:r>
    </w:p>
    <w:p w14:paraId="4BC7DA3B">
      <w:pPr>
        <w:spacing w:line="360" w:lineRule="auto"/>
        <w:rPr>
          <w:b/>
          <w:sz w:val="28"/>
        </w:rPr>
      </w:pPr>
      <w:r>
        <w:rPr>
          <w:b/>
          <w:sz w:val="28"/>
        </w:rPr>
        <w:t>一、项目概况：</w:t>
      </w:r>
    </w:p>
    <w:p w14:paraId="7E5B93D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6FB03B4">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2BE8E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144233F3">
            <w:pPr>
              <w:spacing w:line="360" w:lineRule="auto"/>
              <w:jc w:val="center"/>
            </w:pPr>
            <w:r>
              <w:rPr>
                <w:rFonts w:hint="eastAsia"/>
              </w:rPr>
              <w:t>项目编号</w:t>
            </w:r>
          </w:p>
        </w:tc>
        <w:tc>
          <w:tcPr>
            <w:tcW w:w="1701" w:type="dxa"/>
            <w:vAlign w:val="center"/>
          </w:tcPr>
          <w:p w14:paraId="4D0FFAB5">
            <w:pPr>
              <w:spacing w:line="360" w:lineRule="auto"/>
              <w:jc w:val="center"/>
            </w:pPr>
            <w:r>
              <w:rPr>
                <w:rFonts w:hint="eastAsia"/>
              </w:rPr>
              <w:t>项目</w:t>
            </w:r>
            <w:r>
              <w:t>名称</w:t>
            </w:r>
          </w:p>
        </w:tc>
        <w:tc>
          <w:tcPr>
            <w:tcW w:w="1077" w:type="dxa"/>
            <w:vAlign w:val="center"/>
          </w:tcPr>
          <w:p w14:paraId="61772C7E">
            <w:pPr>
              <w:spacing w:line="360" w:lineRule="auto"/>
              <w:jc w:val="center"/>
            </w:pPr>
            <w:r>
              <w:t>单位</w:t>
            </w:r>
          </w:p>
        </w:tc>
        <w:tc>
          <w:tcPr>
            <w:tcW w:w="1077" w:type="dxa"/>
            <w:vAlign w:val="center"/>
          </w:tcPr>
          <w:p w14:paraId="40D96D08">
            <w:pPr>
              <w:spacing w:line="360" w:lineRule="auto"/>
              <w:jc w:val="center"/>
            </w:pPr>
            <w:r>
              <w:t>数量</w:t>
            </w:r>
          </w:p>
        </w:tc>
        <w:tc>
          <w:tcPr>
            <w:tcW w:w="1077" w:type="dxa"/>
            <w:vAlign w:val="center"/>
          </w:tcPr>
          <w:p w14:paraId="7BFC0FA4">
            <w:pPr>
              <w:spacing w:line="360" w:lineRule="auto"/>
              <w:jc w:val="center"/>
            </w:pPr>
            <w:r>
              <w:t>预算单价（</w:t>
            </w:r>
            <w:r>
              <w:rPr>
                <w:rFonts w:hint="eastAsia"/>
              </w:rPr>
              <w:t>万</w:t>
            </w:r>
            <w:r>
              <w:t>元）</w:t>
            </w:r>
          </w:p>
        </w:tc>
        <w:tc>
          <w:tcPr>
            <w:tcW w:w="1077" w:type="dxa"/>
            <w:vAlign w:val="center"/>
          </w:tcPr>
          <w:p w14:paraId="3FAB4426">
            <w:pPr>
              <w:spacing w:line="360" w:lineRule="auto"/>
              <w:jc w:val="center"/>
            </w:pPr>
            <w:r>
              <w:t>预算总价（</w:t>
            </w:r>
            <w:r>
              <w:rPr>
                <w:rFonts w:hint="eastAsia"/>
              </w:rPr>
              <w:t>万</w:t>
            </w:r>
            <w:r>
              <w:t>元）</w:t>
            </w:r>
          </w:p>
        </w:tc>
        <w:tc>
          <w:tcPr>
            <w:tcW w:w="1134" w:type="dxa"/>
            <w:vAlign w:val="center"/>
          </w:tcPr>
          <w:p w14:paraId="2C999F80">
            <w:pPr>
              <w:spacing w:line="360" w:lineRule="auto"/>
              <w:jc w:val="center"/>
              <w:rPr>
                <w:b/>
              </w:rPr>
            </w:pPr>
            <w:r>
              <w:rPr>
                <w:b/>
              </w:rPr>
              <w:t>技术要求</w:t>
            </w:r>
          </w:p>
        </w:tc>
      </w:tr>
      <w:tr w14:paraId="2EFE4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C5FEBE0">
            <w:pPr>
              <w:jc w:val="center"/>
            </w:pPr>
          </w:p>
        </w:tc>
        <w:tc>
          <w:tcPr>
            <w:tcW w:w="1701" w:type="dxa"/>
            <w:vAlign w:val="center"/>
          </w:tcPr>
          <w:p w14:paraId="0884F428">
            <w:pPr>
              <w:jc w:val="center"/>
            </w:pPr>
            <w:r>
              <w:rPr>
                <w:rFonts w:hint="eastAsia"/>
              </w:rPr>
              <w:t>高流量吸氧仪</w:t>
            </w:r>
          </w:p>
        </w:tc>
        <w:tc>
          <w:tcPr>
            <w:tcW w:w="1077" w:type="dxa"/>
            <w:vAlign w:val="center"/>
          </w:tcPr>
          <w:p w14:paraId="4CC8E79F">
            <w:pPr>
              <w:jc w:val="center"/>
            </w:pPr>
            <w:r>
              <w:rPr>
                <w:rFonts w:hint="eastAsia"/>
              </w:rPr>
              <w:t>台</w:t>
            </w:r>
          </w:p>
        </w:tc>
        <w:tc>
          <w:tcPr>
            <w:tcW w:w="1077" w:type="dxa"/>
            <w:vAlign w:val="center"/>
          </w:tcPr>
          <w:p w14:paraId="0266FDA0">
            <w:pPr>
              <w:jc w:val="center"/>
            </w:pPr>
            <w:r>
              <w:rPr>
                <w:rFonts w:hint="eastAsia"/>
              </w:rPr>
              <w:t>1</w:t>
            </w:r>
          </w:p>
        </w:tc>
        <w:tc>
          <w:tcPr>
            <w:tcW w:w="1077" w:type="dxa"/>
            <w:vAlign w:val="center"/>
          </w:tcPr>
          <w:p w14:paraId="5CC17ABD">
            <w:pPr>
              <w:jc w:val="center"/>
            </w:pPr>
            <w:r>
              <w:rPr>
                <w:rFonts w:hint="eastAsia"/>
              </w:rPr>
              <w:t>5</w:t>
            </w:r>
          </w:p>
        </w:tc>
        <w:tc>
          <w:tcPr>
            <w:tcW w:w="1077" w:type="dxa"/>
            <w:vAlign w:val="center"/>
          </w:tcPr>
          <w:p w14:paraId="270B6960">
            <w:pPr>
              <w:jc w:val="center"/>
            </w:pPr>
            <w:r>
              <w:rPr>
                <w:rFonts w:hint="eastAsia"/>
              </w:rPr>
              <w:t>5</w:t>
            </w:r>
          </w:p>
        </w:tc>
        <w:tc>
          <w:tcPr>
            <w:tcW w:w="1134" w:type="dxa"/>
            <w:vAlign w:val="center"/>
          </w:tcPr>
          <w:p w14:paraId="291CC243">
            <w:pPr>
              <w:jc w:val="center"/>
            </w:pPr>
            <w:r>
              <w:rPr>
                <w:rFonts w:hint="eastAsia"/>
              </w:rPr>
              <w:t>详见附表一</w:t>
            </w:r>
          </w:p>
        </w:tc>
      </w:tr>
    </w:tbl>
    <w:p w14:paraId="7E5F8414">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4BDE4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51B316E">
            <w:r>
              <w:t>参数性质</w:t>
            </w:r>
          </w:p>
        </w:tc>
        <w:tc>
          <w:tcPr>
            <w:tcW w:w="486" w:type="dxa"/>
          </w:tcPr>
          <w:p w14:paraId="34A88DC7">
            <w:r>
              <w:t>序号</w:t>
            </w:r>
          </w:p>
        </w:tc>
        <w:tc>
          <w:tcPr>
            <w:tcW w:w="7500" w:type="dxa"/>
            <w:vAlign w:val="center"/>
          </w:tcPr>
          <w:p w14:paraId="1EDC499D">
            <w:pPr>
              <w:jc w:val="center"/>
            </w:pPr>
            <w:r>
              <w:t>具体技术(参数)要求</w:t>
            </w:r>
          </w:p>
        </w:tc>
      </w:tr>
      <w:tr w14:paraId="16E67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651F9C7C"/>
        </w:tc>
        <w:tc>
          <w:tcPr>
            <w:tcW w:w="486" w:type="dxa"/>
          </w:tcPr>
          <w:p w14:paraId="42686AC7">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595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shd w:val="clear" w:color="auto" w:fill="FDE9D9" w:themeFill="accent6" w:themeFillTint="33"/>
                  <w:vAlign w:val="center"/>
                </w:tcPr>
                <w:p w14:paraId="6FCAB4E7">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0155A718">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400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6D6759E5">
                  <w:pPr>
                    <w:jc w:val="center"/>
                    <w:rPr>
                      <w:rFonts w:hint="eastAsia" w:ascii="宋体" w:hAnsi="宋体" w:eastAsia="宋体" w:cs="宋体"/>
                      <w:b w:val="0"/>
                      <w:bCs w:val="0"/>
                      <w:sz w:val="24"/>
                    </w:rPr>
                  </w:pPr>
                  <w:bookmarkStart w:id="0" w:name="_GoBack" w:colFirst="0" w:colLast="0"/>
                  <w:r>
                    <w:rPr>
                      <w:rFonts w:hint="eastAsia" w:ascii="宋体" w:hAnsi="宋体" w:eastAsia="宋体" w:cs="宋体"/>
                      <w:b w:val="0"/>
                      <w:bCs w:val="0"/>
                      <w:sz w:val="24"/>
                    </w:rPr>
                    <w:t>★</w:t>
                  </w:r>
                  <w:r>
                    <w:rPr>
                      <w:rFonts w:hint="eastAsia" w:ascii="宋体" w:hAnsi="宋体" w:eastAsia="宋体" w:cs="宋体"/>
                      <w:b w:val="0"/>
                      <w:bCs w:val="0"/>
                      <w:kern w:val="0"/>
                      <w:sz w:val="24"/>
                    </w:rPr>
                    <w:t>1</w:t>
                  </w:r>
                </w:p>
              </w:tc>
              <w:tc>
                <w:tcPr>
                  <w:tcW w:w="6350" w:type="dxa"/>
                  <w:shd w:val="clear" w:color="auto" w:fill="FDE9D9" w:themeFill="accent6" w:themeFillTint="33"/>
                  <w:vAlign w:val="center"/>
                </w:tcPr>
                <w:p w14:paraId="4A53B689">
                  <w:pPr>
                    <w:rPr>
                      <w:rFonts w:eastAsia="宋体" w:cs="Times New Roman" w:asciiTheme="minorEastAsia" w:hAnsiTheme="minorEastAsia"/>
                    </w:rPr>
                  </w:pPr>
                  <w:r>
                    <w:rPr>
                      <w:rFonts w:hint="eastAsia" w:eastAsia="宋体" w:cs="Times New Roman" w:asciiTheme="minorEastAsia" w:hAnsiTheme="minorEastAsia"/>
                    </w:rPr>
                    <w:t>适用范围：有自主通气并需要辅助呼吸治疗的病人。需实行气道保护策略患者 (包括气管切开患者)。需要支气管净化治疗患者。具有成人模式和儿童模式。</w:t>
                  </w:r>
                </w:p>
              </w:tc>
            </w:tr>
            <w:tr w14:paraId="31EC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C6DB01">
                  <w:pPr>
                    <w:jc w:val="center"/>
                    <w:rPr>
                      <w:rFonts w:hint="eastAsia" w:ascii="宋体" w:hAnsi="宋体" w:eastAsia="宋体" w:cs="宋体"/>
                      <w:b w:val="0"/>
                      <w:bCs w:val="0"/>
                      <w:kern w:val="0"/>
                      <w:sz w:val="24"/>
                    </w:rPr>
                  </w:pPr>
                  <w:r>
                    <w:rPr>
                      <w:rFonts w:hint="eastAsia" w:ascii="宋体" w:hAnsi="宋体" w:eastAsia="宋体" w:cs="宋体"/>
                      <w:b w:val="0"/>
                      <w:bCs w:val="0"/>
                      <w:sz w:val="24"/>
                    </w:rPr>
                    <w:t>★</w:t>
                  </w:r>
                  <w:r>
                    <w:rPr>
                      <w:rFonts w:hint="eastAsia" w:ascii="宋体" w:hAnsi="宋体" w:eastAsia="宋体" w:cs="宋体"/>
                      <w:b w:val="0"/>
                      <w:bCs w:val="0"/>
                      <w:kern w:val="0"/>
                      <w:sz w:val="24"/>
                    </w:rPr>
                    <w:t>2</w:t>
                  </w:r>
                </w:p>
              </w:tc>
              <w:tc>
                <w:tcPr>
                  <w:tcW w:w="6350" w:type="dxa"/>
                  <w:shd w:val="clear" w:color="auto" w:fill="FDE9D9" w:themeFill="accent6" w:themeFillTint="33"/>
                  <w:vAlign w:val="center"/>
                </w:tcPr>
                <w:p w14:paraId="0B38A778">
                  <w:pPr>
                    <w:rPr>
                      <w:rFonts w:ascii="Times New Roman" w:hAnsi="Times New Roman" w:eastAsia="宋体" w:cs="Times New Roman"/>
                    </w:rPr>
                  </w:pPr>
                  <w:r>
                    <w:rPr>
                      <w:rFonts w:hint="eastAsia" w:cs="Times New Roman" w:asciiTheme="majorEastAsia" w:hAnsiTheme="majorEastAsia" w:eastAsiaTheme="majorEastAsia"/>
                    </w:rPr>
                    <w:t>病人界面:</w:t>
                  </w:r>
                  <w:r>
                    <w:rPr>
                      <w:rFonts w:hint="eastAsia" w:eastAsia="宋体" w:cs="Times New Roman" w:asciiTheme="minorEastAsia" w:hAnsiTheme="minorEastAsia"/>
                    </w:rPr>
                    <w:t xml:space="preserve"> 具有成人鼻塞导管、气管切管接头、面罩转接头界面和儿童专用的鼻塞和管路。</w:t>
                  </w:r>
                </w:p>
              </w:tc>
            </w:tr>
            <w:tr w14:paraId="5BF3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0563206">
                  <w:pPr>
                    <w:jc w:val="center"/>
                    <w:rPr>
                      <w:rFonts w:hint="eastAsia" w:ascii="宋体" w:hAnsi="宋体" w:eastAsia="宋体" w:cs="宋体"/>
                      <w:b w:val="0"/>
                      <w:bCs w:val="0"/>
                      <w:sz w:val="24"/>
                    </w:rPr>
                  </w:pPr>
                  <w:r>
                    <w:rPr>
                      <w:rFonts w:hint="eastAsia" w:ascii="宋体" w:hAnsi="宋体" w:eastAsia="宋体" w:cs="宋体"/>
                      <w:b w:val="0"/>
                      <w:bCs w:val="0"/>
                      <w:kern w:val="0"/>
                      <w:sz w:val="24"/>
                    </w:rPr>
                    <w:t>▲</w:t>
                  </w:r>
                  <w:r>
                    <w:rPr>
                      <w:rFonts w:hint="eastAsia" w:ascii="宋体" w:hAnsi="宋体" w:eastAsia="宋体" w:cs="宋体"/>
                      <w:b w:val="0"/>
                      <w:bCs w:val="0"/>
                      <w:sz w:val="24"/>
                    </w:rPr>
                    <w:t>3</w:t>
                  </w:r>
                </w:p>
              </w:tc>
              <w:tc>
                <w:tcPr>
                  <w:tcW w:w="6350" w:type="dxa"/>
                  <w:shd w:val="clear" w:color="auto" w:fill="FDE9D9" w:themeFill="accent6" w:themeFillTint="33"/>
                  <w:vAlign w:val="center"/>
                </w:tcPr>
                <w:p w14:paraId="114040C8">
                  <w:pPr>
                    <w:rPr>
                      <w:rFonts w:ascii="Times New Roman" w:hAnsi="Times New Roman" w:eastAsia="宋体" w:cs="Times New Roman"/>
                    </w:rPr>
                  </w:pPr>
                  <w:r>
                    <w:rPr>
                      <w:rFonts w:hint="eastAsia" w:eastAsia="宋体" w:cs="Times New Roman" w:asciiTheme="minorEastAsia" w:hAnsiTheme="minorEastAsia"/>
                    </w:rPr>
                    <w:t>病人界面连接管具有透水不透气性能，最大限度减少液态冷凝水</w:t>
                  </w:r>
                </w:p>
              </w:tc>
            </w:tr>
            <w:tr w14:paraId="08BB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D872629">
                  <w:pPr>
                    <w:jc w:val="center"/>
                    <w:rPr>
                      <w:rFonts w:hint="eastAsia" w:ascii="宋体" w:hAnsi="宋体" w:eastAsia="宋体" w:cs="宋体"/>
                      <w:b w:val="0"/>
                      <w:bCs w:val="0"/>
                      <w:sz w:val="24"/>
                    </w:rPr>
                  </w:pPr>
                  <w:r>
                    <w:rPr>
                      <w:rFonts w:hint="eastAsia" w:ascii="宋体" w:hAnsi="宋体" w:eastAsia="宋体" w:cs="宋体"/>
                      <w:b w:val="0"/>
                      <w:bCs w:val="0"/>
                      <w:kern w:val="0"/>
                      <w:sz w:val="24"/>
                    </w:rPr>
                    <w:t>▲</w:t>
                  </w:r>
                  <w:r>
                    <w:rPr>
                      <w:rFonts w:hint="eastAsia" w:ascii="宋体" w:hAnsi="宋体" w:eastAsia="宋体" w:cs="宋体"/>
                      <w:b w:val="0"/>
                      <w:bCs w:val="0"/>
                      <w:sz w:val="24"/>
                    </w:rPr>
                    <w:t>4</w:t>
                  </w:r>
                </w:p>
              </w:tc>
              <w:tc>
                <w:tcPr>
                  <w:tcW w:w="6350" w:type="dxa"/>
                  <w:shd w:val="clear" w:color="auto" w:fill="FDE9D9" w:themeFill="accent6" w:themeFillTint="33"/>
                  <w:vAlign w:val="center"/>
                </w:tcPr>
                <w:p w14:paraId="2E02346D">
                  <w:pPr>
                    <w:rPr>
                      <w:rFonts w:eastAsia="宋体" w:cs="Times New Roman" w:asciiTheme="minorEastAsia" w:hAnsiTheme="minorEastAsia"/>
                    </w:rPr>
                  </w:pPr>
                  <w:r>
                    <w:rPr>
                      <w:rFonts w:hint="eastAsia" w:cs="Times New Roman" w:asciiTheme="majorEastAsia" w:hAnsiTheme="majorEastAsia" w:eastAsiaTheme="majorEastAsia"/>
                    </w:rPr>
                    <w:t>气体过滤功能：</w:t>
                  </w:r>
                  <w:r>
                    <w:rPr>
                      <w:rFonts w:hint="eastAsia" w:eastAsia="宋体" w:cs="Times New Roman" w:asciiTheme="minorEastAsia" w:hAnsiTheme="minorEastAsia"/>
                    </w:rPr>
                    <w:t>主机具有气体过滤功能 (细菌过滤效率 &gt;99.99999%，病毒过滤效率99.99%)；管路预置具有管路双螺旋加热丝，及外壁Bubble螺旋保温技术，能够减少95%冷凝水的形成，具有加热和监测功能</w:t>
                  </w:r>
                </w:p>
              </w:tc>
            </w:tr>
            <w:tr w14:paraId="0033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8266577">
                  <w:pPr>
                    <w:jc w:val="center"/>
                    <w:rPr>
                      <w:rFonts w:hint="eastAsia" w:ascii="宋体" w:hAnsi="宋体" w:eastAsia="宋体" w:cs="宋体"/>
                      <w:b w:val="0"/>
                      <w:bCs w:val="0"/>
                      <w:sz w:val="24"/>
                    </w:rPr>
                  </w:pPr>
                  <w:r>
                    <w:rPr>
                      <w:rFonts w:hint="eastAsia" w:ascii="宋体" w:hAnsi="宋体" w:eastAsia="宋体" w:cs="宋体"/>
                      <w:b w:val="0"/>
                      <w:bCs w:val="0"/>
                      <w:kern w:val="0"/>
                      <w:sz w:val="24"/>
                    </w:rPr>
                    <w:t>▲</w:t>
                  </w:r>
                  <w:r>
                    <w:rPr>
                      <w:rFonts w:hint="eastAsia" w:ascii="宋体" w:hAnsi="宋体" w:eastAsia="宋体" w:cs="宋体"/>
                      <w:b w:val="0"/>
                      <w:bCs w:val="0"/>
                      <w:sz w:val="24"/>
                    </w:rPr>
                    <w:t>5</w:t>
                  </w:r>
                </w:p>
              </w:tc>
              <w:tc>
                <w:tcPr>
                  <w:tcW w:w="6350" w:type="dxa"/>
                  <w:shd w:val="clear" w:color="auto" w:fill="FDE9D9" w:themeFill="accent6" w:themeFillTint="33"/>
                  <w:vAlign w:val="center"/>
                </w:tcPr>
                <w:p w14:paraId="59DADC5E">
                  <w:pPr>
                    <w:rPr>
                      <w:rFonts w:ascii="Times New Roman" w:hAnsi="Times New Roman" w:eastAsia="宋体" w:cs="Times New Roman"/>
                    </w:rPr>
                  </w:pPr>
                  <w:r>
                    <w:rPr>
                      <w:rFonts w:hint="eastAsia" w:eastAsia="宋体" w:cs="Times New Roman" w:asciiTheme="minorEastAsia" w:hAnsiTheme="minorEastAsia"/>
                    </w:rPr>
                    <w:t>主机内置消毒功能：标准配套专用消毒管路，加热至最低87℃，并持续至少30分钟</w:t>
                  </w:r>
                </w:p>
              </w:tc>
            </w:tr>
            <w:bookmarkEnd w:id="0"/>
          </w:tbl>
          <w:p w14:paraId="1FB2D8D8">
            <w:pPr>
              <w:spacing w:line="360" w:lineRule="auto"/>
            </w:pPr>
          </w:p>
        </w:tc>
      </w:tr>
      <w:tr w14:paraId="01FAD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9111186"/>
        </w:tc>
        <w:tc>
          <w:tcPr>
            <w:tcW w:w="486" w:type="dxa"/>
          </w:tcPr>
          <w:p w14:paraId="5D013891">
            <w:r>
              <w:rPr>
                <w:rFonts w:hint="eastAsia"/>
              </w:rPr>
              <w:t>2</w:t>
            </w:r>
          </w:p>
        </w:tc>
        <w:tc>
          <w:tcPr>
            <w:tcW w:w="7500" w:type="dxa"/>
          </w:tcPr>
          <w:p w14:paraId="708789DF">
            <w:pPr>
              <w:spacing w:line="360" w:lineRule="auto"/>
              <w:jc w:val="left"/>
            </w:pPr>
            <w:r>
              <w:rPr>
                <w:rFonts w:hint="eastAsia"/>
              </w:rPr>
              <w:t>货物要求：</w:t>
            </w:r>
          </w:p>
          <w:p w14:paraId="52E277FE">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ABC25CD">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1F37EC1B">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231832D4">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729C3504">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B716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36095FFD">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7DC9282F">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1C088F52">
      <w:pPr>
        <w:pStyle w:val="7"/>
        <w:ind w:left="0" w:leftChars="0" w:firstLine="0" w:firstLineChars="0"/>
      </w:pPr>
    </w:p>
    <w:p w14:paraId="0934EA40">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55F86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F2E5F57">
            <w:pPr>
              <w:spacing w:line="360" w:lineRule="auto"/>
            </w:pPr>
            <w:r>
              <w:rPr>
                <w:rFonts w:hint="eastAsia"/>
              </w:rPr>
              <w:t>① 供货</w:t>
            </w:r>
            <w:r>
              <w:t>时间</w:t>
            </w:r>
          </w:p>
        </w:tc>
        <w:tc>
          <w:tcPr>
            <w:tcW w:w="6663" w:type="dxa"/>
          </w:tcPr>
          <w:p w14:paraId="7E54BCD4">
            <w:pPr>
              <w:spacing w:line="360" w:lineRule="auto"/>
            </w:pPr>
            <w:r>
              <w:rPr>
                <w:rFonts w:hint="eastAsia"/>
              </w:rPr>
              <w:t>合同签订生效后30个日历天内，完成到货安装调试并提交采购人试用。</w:t>
            </w:r>
          </w:p>
        </w:tc>
      </w:tr>
      <w:tr w14:paraId="76223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7F54962">
            <w:pPr>
              <w:spacing w:line="360" w:lineRule="auto"/>
            </w:pPr>
            <w:r>
              <w:rPr>
                <w:rFonts w:hint="eastAsia"/>
              </w:rPr>
              <w:t>② 供货</w:t>
            </w:r>
            <w:r>
              <w:t>地点</w:t>
            </w:r>
          </w:p>
        </w:tc>
        <w:tc>
          <w:tcPr>
            <w:tcW w:w="6663" w:type="dxa"/>
          </w:tcPr>
          <w:p w14:paraId="4BDD7C8E">
            <w:pPr>
              <w:spacing w:line="360" w:lineRule="auto"/>
            </w:pPr>
            <w:r>
              <w:rPr>
                <w:rFonts w:hint="eastAsia"/>
                <w:color w:val="000000" w:themeColor="text1"/>
                <w14:textFill>
                  <w14:solidFill>
                    <w14:schemeClr w14:val="tx1"/>
                  </w14:solidFill>
                </w14:textFill>
              </w:rPr>
              <w:t>采购人</w:t>
            </w:r>
            <w:r>
              <w:t>指定地点</w:t>
            </w:r>
          </w:p>
        </w:tc>
      </w:tr>
      <w:tr w14:paraId="44814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7FDE2392">
            <w:pPr>
              <w:spacing w:line="360" w:lineRule="auto"/>
            </w:pPr>
            <w:r>
              <w:rPr>
                <w:rFonts w:hint="eastAsia"/>
              </w:rPr>
              <w:t xml:space="preserve">③ </w:t>
            </w:r>
            <w:r>
              <w:t>付款方式</w:t>
            </w:r>
          </w:p>
        </w:tc>
        <w:tc>
          <w:tcPr>
            <w:tcW w:w="6663" w:type="dxa"/>
          </w:tcPr>
          <w:p w14:paraId="3583A214">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14D6AA98">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5F3A9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627CB06">
            <w:pPr>
              <w:spacing w:line="360" w:lineRule="auto"/>
            </w:pPr>
            <w:r>
              <w:rPr>
                <w:rFonts w:hint="eastAsia"/>
              </w:rPr>
              <w:t xml:space="preserve">④ </w:t>
            </w:r>
            <w:r>
              <w:t>验收要求</w:t>
            </w:r>
          </w:p>
        </w:tc>
        <w:tc>
          <w:tcPr>
            <w:tcW w:w="6663" w:type="dxa"/>
          </w:tcPr>
          <w:p w14:paraId="3B1F0896">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10FF1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5C759FE">
            <w:pPr>
              <w:spacing w:line="360" w:lineRule="auto"/>
            </w:pPr>
            <w:r>
              <w:rPr>
                <w:rFonts w:hint="eastAsia"/>
              </w:rPr>
              <w:t xml:space="preserve">⑤ </w:t>
            </w:r>
            <w:r>
              <w:t>其他</w:t>
            </w:r>
            <w:r>
              <w:rPr>
                <w:rFonts w:hint="eastAsia"/>
              </w:rPr>
              <w:t>要求</w:t>
            </w:r>
          </w:p>
        </w:tc>
        <w:tc>
          <w:tcPr>
            <w:tcW w:w="6663" w:type="dxa"/>
          </w:tcPr>
          <w:p w14:paraId="6CB11F99">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1B7A7734">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7D46E145">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65EA78EC">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4EC9ECA7">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060D2CA4">
            <w:pPr>
              <w:spacing w:line="360" w:lineRule="auto"/>
              <w:jc w:val="left"/>
              <w:rPr>
                <w:bCs/>
                <w:szCs w:val="21"/>
              </w:rPr>
            </w:pPr>
            <w:r>
              <w:rPr>
                <w:rFonts w:hint="eastAsia"/>
                <w:bCs/>
                <w:szCs w:val="21"/>
              </w:rPr>
              <w:t>（3）承担设备首次计量校准费用。</w:t>
            </w:r>
          </w:p>
          <w:p w14:paraId="45169B3C">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17E2C8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3E58CBB">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45D50E8"/>
    <w:rsid w:val="4FCA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uiPriority w:val="99"/>
    <w:pPr>
      <w:spacing w:after="120"/>
      <w:ind w:left="420" w:leftChars="200"/>
    </w:pPr>
  </w:style>
  <w:style w:type="paragraph" w:styleId="3">
    <w:name w:val="Balloon Text"/>
    <w:basedOn w:val="1"/>
    <w:link w:val="16"/>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uiPriority w:val="99"/>
    <w:rPr>
      <w:sz w:val="18"/>
      <w:szCs w:val="18"/>
    </w:rPr>
  </w:style>
  <w:style w:type="character" w:customStyle="1" w:styleId="13">
    <w:name w:val="页脚 Char"/>
    <w:basedOn w:val="10"/>
    <w:link w:val="4"/>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2704</Words>
  <Characters>2756</Characters>
  <Lines>20</Lines>
  <Paragraphs>5</Paragraphs>
  <TotalTime>1</TotalTime>
  <ScaleCrop>false</ScaleCrop>
  <LinksUpToDate>false</LinksUpToDate>
  <CharactersWithSpaces>2770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伍卓坚</cp:lastModifiedBy>
  <dcterms:modified xsi:type="dcterms:W3CDTF">2026-01-24T06:54:49Z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BB8E0EF63A7B47228E6419AE6987C594_12</vt:lpwstr>
  </property>
  <property fmtid="{D5CDD505-2E9C-101B-9397-08002B2CF9AE}" pid="4" name="KSOTemplateDocerSaveRecord">
    <vt:lpwstr>eyJoZGlkIjoiYTUxMDM2ZmRjMmE2ZWY4NmMzMzJiYTVkYzk3ZjQ2MjciLCJ1c2VySWQiOiIyMjY0NjUzODUifQ==</vt:lpwstr>
  </property>
</Properties>
</file>