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FC17A">
      <w:pPr>
        <w:tabs>
          <w:tab w:val="left" w:pos="645"/>
        </w:tabs>
        <w:spacing w:before="156" w:beforeLines="50" w:after="156" w:afterLines="50" w:line="360" w:lineRule="auto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第三方舆情监控服务评分标准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2026年度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）</w:t>
      </w:r>
    </w:p>
    <w:tbl>
      <w:tblPr>
        <w:tblStyle w:val="4"/>
        <w:tblW w:w="10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8709"/>
      </w:tblGrid>
      <w:tr w14:paraId="563F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2" w:type="dxa"/>
            <w:noWrap w:val="0"/>
            <w:vAlign w:val="center"/>
          </w:tcPr>
          <w:p w14:paraId="080D4E7E">
            <w:pPr>
              <w:tabs>
                <w:tab w:val="left" w:pos="645"/>
              </w:tabs>
              <w:spacing w:before="156" w:beforeLines="50" w:after="156" w:afterLines="50" w:line="276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评分项目</w:t>
            </w:r>
          </w:p>
        </w:tc>
        <w:tc>
          <w:tcPr>
            <w:tcW w:w="8709" w:type="dxa"/>
            <w:noWrap w:val="0"/>
            <w:vAlign w:val="center"/>
          </w:tcPr>
          <w:p w14:paraId="5716E44B">
            <w:pPr>
              <w:tabs>
                <w:tab w:val="left" w:pos="645"/>
              </w:tabs>
              <w:spacing w:before="156" w:beforeLines="50" w:after="156" w:afterLines="50" w:line="276" w:lineRule="auto"/>
              <w:ind w:left="420" w:leftChars="200" w:firstLine="560" w:firstLineChars="200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评分指标</w:t>
            </w:r>
          </w:p>
        </w:tc>
      </w:tr>
      <w:tr w14:paraId="35CAE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782" w:type="dxa"/>
            <w:noWrap w:val="0"/>
            <w:vAlign w:val="center"/>
          </w:tcPr>
          <w:p w14:paraId="14A6E56D">
            <w:pPr>
              <w:tabs>
                <w:tab w:val="left" w:pos="645"/>
              </w:tabs>
              <w:spacing w:before="156" w:beforeLines="50" w:after="156" w:afterLines="50" w:line="276" w:lineRule="auto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报价得分</w:t>
            </w:r>
          </w:p>
          <w:p w14:paraId="78C4692A">
            <w:pPr>
              <w:tabs>
                <w:tab w:val="left" w:pos="645"/>
              </w:tabs>
              <w:spacing w:before="156" w:beforeLines="50" w:after="156" w:afterLines="50" w:line="276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分）</w:t>
            </w:r>
          </w:p>
        </w:tc>
        <w:tc>
          <w:tcPr>
            <w:tcW w:w="8709" w:type="dxa"/>
            <w:noWrap w:val="0"/>
            <w:vAlign w:val="center"/>
          </w:tcPr>
          <w:p w14:paraId="09B9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1.投标报价超过预算价的为无效报价，该项得零分；</w:t>
            </w:r>
          </w:p>
          <w:p w14:paraId="5BD9D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投标报价得分采用低价优先法计算，即满足采购文件要求且投标价格最低的投标报价为评标基准价，其投标报价得分为满分。其他投标人的投标报价得分统一按照下列公式计算：投标报价得分=（评标基准价/投标报价）×报价权重×100%。</w:t>
            </w:r>
          </w:p>
        </w:tc>
      </w:tr>
      <w:tr w14:paraId="387B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82" w:type="dxa"/>
            <w:noWrap w:val="0"/>
            <w:vAlign w:val="center"/>
          </w:tcPr>
          <w:p w14:paraId="1E3EB86B">
            <w:pPr>
              <w:tabs>
                <w:tab w:val="left" w:pos="645"/>
              </w:tabs>
              <w:spacing w:before="156" w:beforeLines="50" w:after="156" w:afterLines="50" w:line="276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系统功能</w:t>
            </w:r>
          </w:p>
          <w:p w14:paraId="2C8527C6">
            <w:pPr>
              <w:tabs>
                <w:tab w:val="left" w:pos="645"/>
              </w:tabs>
              <w:spacing w:before="156" w:beforeLines="50" w:after="156" w:afterLines="50" w:line="276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Cs/>
                <w:sz w:val="28"/>
                <w:szCs w:val="28"/>
              </w:rPr>
              <w:t>0分）</w:t>
            </w:r>
          </w:p>
        </w:tc>
        <w:tc>
          <w:tcPr>
            <w:tcW w:w="8709" w:type="dxa"/>
            <w:noWrap w:val="0"/>
            <w:vAlign w:val="center"/>
          </w:tcPr>
          <w:p w14:paraId="4144E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1.全网信息实时监测：（共10分）。</w:t>
            </w:r>
          </w:p>
          <w:p w14:paraId="5DC5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可自定义添加监测主题关键词（个数、类目不限）</w:t>
            </w:r>
          </w:p>
          <w:p w14:paraId="6616D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▲（1）7*24小时全网实时监测。（5分）</w:t>
            </w:r>
          </w:p>
          <w:p w14:paraId="7F33A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▲（2）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监测范围覆盖主流新闻媒体、门户网站、社交媒体、论坛社区、视频平台、问答平台等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。（5分，缺少一项均不得分）</w:t>
            </w:r>
          </w:p>
          <w:p w14:paraId="69F1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2.信息采集：（共8分）。</w:t>
            </w:r>
          </w:p>
          <w:p w14:paraId="5DD9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（1）支持图片的文字识别、视频截取收集。（4分，缺少一项扣2分）</w:t>
            </w:r>
          </w:p>
          <w:p w14:paraId="4946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（2）可采集中央、省、地市官方媒体（含新媒体平台）对医院的报道。（2分）</w:t>
            </w:r>
          </w:p>
          <w:p w14:paraId="2F1D3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具备台账式、详细内容等信息导出展示功能。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（共2分）</w:t>
            </w:r>
          </w:p>
          <w:p w14:paraId="7FD21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3.预警提醒：（共10分）。</w:t>
            </w:r>
          </w:p>
          <w:p w14:paraId="53C03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▲（1）人工预警和自动预警（5分，缺少一项扣3分）。</w:t>
            </w:r>
          </w:p>
          <w:p w14:paraId="38B1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▲（2）提供便捷的接收方式，包括但不仅限于微信、邮件、APP、短信等推送。（3分）</w:t>
            </w:r>
          </w:p>
          <w:p w14:paraId="625E8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（3）设置院方登录系统的权限（2分）。</w:t>
            </w:r>
          </w:p>
          <w:p w14:paraId="32C70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4.舆情分析及处置（共20分）。</w:t>
            </w:r>
          </w:p>
          <w:p w14:paraId="3312B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▲舆情分析：对监测的内容进行分类处理，实现情感分析、趋势分析，了解舆论的来源和背景，能够及时识别潜在的负面信息。（4分）</w:t>
            </w:r>
          </w:p>
          <w:p w14:paraId="2FD24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▲舆情处置：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24小时舆情处置人工协助服务，对重大或突发事件提供专业舆情应对建议并辅助处置，包括但不限于举报、限流、下架、隐匿等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（12分。服务内容优、良、差分别得12分、6分、1分；需提供不少于2项处置案例，其中不少于1项医疗机构处置案例；医疗机构处置案例≥4例优先得分）</w:t>
            </w:r>
          </w:p>
          <w:p w14:paraId="234F4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▲舆情报告：出具季报与年报，深度分析舆情趋势，以及重大舆情专项分析报告。报告内容包括但不仅限于网络信息传播趋势、信息传播渠道分布媒体报道重点、网民关注重点、舆情风险点、重点事件分析、政策及行业动态、观点分析以及下阶段舆情工作及宣传建议等。（4分，需提供其他服务单位的案例报告佐证；医疗机构处置≥6例优先得分）</w:t>
            </w:r>
          </w:p>
          <w:p w14:paraId="53945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5.合规性检测。（2分）</w:t>
            </w:r>
          </w:p>
          <w:p w14:paraId="47CF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提供敏感词检测、稿前审核、稿后审核、信息导出及预警提醒，包括但不限于医院官网、微信公众号等平台账号发布的文章。</w:t>
            </w:r>
          </w:p>
          <w:p w14:paraId="0469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="微软雅黑"/>
                <w:b w:val="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▲为核心内容</w:t>
            </w:r>
          </w:p>
        </w:tc>
      </w:tr>
      <w:tr w14:paraId="5B04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782" w:type="dxa"/>
            <w:noWrap w:val="0"/>
            <w:vAlign w:val="center"/>
          </w:tcPr>
          <w:p w14:paraId="6D22769C">
            <w:pPr>
              <w:tabs>
                <w:tab w:val="left" w:pos="645"/>
              </w:tabs>
              <w:spacing w:line="276" w:lineRule="auto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企业实力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、</w:t>
            </w:r>
          </w:p>
          <w:p w14:paraId="6E0069F9">
            <w:pPr>
              <w:tabs>
                <w:tab w:val="left" w:pos="645"/>
              </w:tabs>
              <w:spacing w:line="276" w:lineRule="auto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业绩</w:t>
            </w:r>
          </w:p>
          <w:p w14:paraId="096B0351">
            <w:pPr>
              <w:tabs>
                <w:tab w:val="left" w:pos="645"/>
              </w:tabs>
              <w:spacing w:line="276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（15分）</w:t>
            </w:r>
          </w:p>
        </w:tc>
        <w:tc>
          <w:tcPr>
            <w:tcW w:w="8709" w:type="dxa"/>
            <w:noWrap w:val="0"/>
            <w:vAlign w:val="center"/>
          </w:tcPr>
          <w:p w14:paraId="5109108B"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拥有舆情相关的软件著作权，每提供一项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 w14:paraId="2ACC576F"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医疗机构、教育机构同质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服务业绩，每提供一份得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（证明材料需提供合同或中标通知书，原件备查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1个处置案例但合同没有对应服务单位的减1分，提供2个处置案例但合同没有对应服务单位的减2分，以此类推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）。</w:t>
            </w:r>
          </w:p>
          <w:p w14:paraId="3376C629"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其他可证明公司资质、业绩的材料，如获奖的作品、案例、资格认证等，每一项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1分，不超过5分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3A68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782" w:type="dxa"/>
            <w:noWrap w:val="0"/>
            <w:vAlign w:val="center"/>
          </w:tcPr>
          <w:p w14:paraId="5C111754">
            <w:pPr>
              <w:tabs>
                <w:tab w:val="left" w:pos="645"/>
              </w:tabs>
              <w:spacing w:before="156" w:beforeLines="50" w:after="156" w:afterLines="50" w:line="276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服务团队</w:t>
            </w:r>
          </w:p>
          <w:p w14:paraId="3FACD534">
            <w:pPr>
              <w:tabs>
                <w:tab w:val="left" w:pos="645"/>
              </w:tabs>
              <w:spacing w:before="156" w:beforeLines="50" w:after="156" w:afterLines="50" w:line="276" w:lineRule="auto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（</w:t>
            </w:r>
            <w:r>
              <w:rPr>
                <w:rFonts w:ascii="宋体" w:hAnsi="宋体" w:eastAsia="宋体" w:cs="宋体"/>
                <w:bCs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bCs/>
                <w:sz w:val="28"/>
                <w:szCs w:val="28"/>
              </w:rPr>
              <w:t>分）</w:t>
            </w:r>
          </w:p>
        </w:tc>
        <w:tc>
          <w:tcPr>
            <w:tcW w:w="8709" w:type="dxa"/>
            <w:noWrap w:val="0"/>
            <w:vAlign w:val="center"/>
          </w:tcPr>
          <w:p w14:paraId="66531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1.供应商配有网络舆情分析师3-5名，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分；             </w:t>
            </w:r>
          </w:p>
          <w:p w14:paraId="124D4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2.供应商配有网络舆情分析师1-2名，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分；          </w:t>
            </w:r>
          </w:p>
          <w:p w14:paraId="7E08F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3.供应商未配有网络舆情分析师，0分；              </w:t>
            </w:r>
          </w:p>
          <w:p w14:paraId="79FC6C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有舆情处置团队并提供舆情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处置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</w:t>
            </w:r>
          </w:p>
          <w:p w14:paraId="2A5A12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lang w:bidi="ar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▲为核心内容</w:t>
            </w:r>
          </w:p>
        </w:tc>
      </w:tr>
      <w:tr w14:paraId="1B69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782" w:type="dxa"/>
            <w:noWrap w:val="0"/>
            <w:vAlign w:val="center"/>
          </w:tcPr>
          <w:p w14:paraId="3F4B509D">
            <w:pPr>
              <w:tabs>
                <w:tab w:val="left" w:pos="645"/>
              </w:tabs>
              <w:spacing w:before="156" w:beforeLines="50" w:after="156" w:afterLines="50" w:line="276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服务方案</w:t>
            </w:r>
          </w:p>
          <w:p w14:paraId="2A962A1D">
            <w:pPr>
              <w:pStyle w:val="2"/>
              <w:spacing w:line="276" w:lineRule="auto"/>
              <w:jc w:val="center"/>
            </w:pPr>
            <w:r>
              <w:rPr>
                <w:rFonts w:hint="eastAsia"/>
                <w:b w:val="0"/>
              </w:rPr>
              <w:t>（1</w:t>
            </w:r>
            <w:r>
              <w:rPr>
                <w:b w:val="0"/>
              </w:rPr>
              <w:t>0</w:t>
            </w:r>
            <w:r>
              <w:rPr>
                <w:rFonts w:hint="eastAsia"/>
                <w:b w:val="0"/>
              </w:rPr>
              <w:t>分）</w:t>
            </w:r>
          </w:p>
        </w:tc>
        <w:tc>
          <w:tcPr>
            <w:tcW w:w="8709" w:type="dxa"/>
            <w:noWrap w:val="0"/>
            <w:vAlign w:val="center"/>
          </w:tcPr>
          <w:p w14:paraId="5DEA71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1.服务工作流程及服务目标科学、合理、可行的，能优于本项目开展需求的得10分；</w:t>
            </w:r>
          </w:p>
          <w:p w14:paraId="57DC57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2.服务工作流程及服务目标较为科学、合理、可行的，能满足本项目开展需求的得7分；</w:t>
            </w:r>
          </w:p>
          <w:p w14:paraId="1B621E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3.服务工作流程及服务目标一般科学、合理、可行的，能基本本项目开展需求的得4分</w:t>
            </w:r>
          </w:p>
          <w:p w14:paraId="5CCC9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4.未提供或其他的，不得分。</w:t>
            </w:r>
          </w:p>
        </w:tc>
      </w:tr>
      <w:tr w14:paraId="3A66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82" w:type="dxa"/>
            <w:noWrap w:val="0"/>
            <w:vAlign w:val="center"/>
          </w:tcPr>
          <w:p w14:paraId="3B9BB734">
            <w:pPr>
              <w:tabs>
                <w:tab w:val="left" w:pos="645"/>
              </w:tabs>
              <w:spacing w:before="156" w:beforeLines="50" w:after="156" w:afterLines="50" w:line="276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合计</w:t>
            </w:r>
          </w:p>
          <w:p w14:paraId="55078C2F">
            <w:pPr>
              <w:tabs>
                <w:tab w:val="left" w:pos="645"/>
              </w:tabs>
              <w:spacing w:before="156" w:beforeLines="50" w:after="156" w:afterLines="50" w:line="276" w:lineRule="auto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（100分）</w:t>
            </w:r>
          </w:p>
        </w:tc>
        <w:tc>
          <w:tcPr>
            <w:tcW w:w="8709" w:type="dxa"/>
            <w:noWrap w:val="0"/>
            <w:vAlign w:val="center"/>
          </w:tcPr>
          <w:p w14:paraId="2F689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66020BC">
      <w:pPr>
        <w:rPr>
          <w:rFonts w:ascii="宋体" w:hAnsi="宋体" w:eastAsia="宋体"/>
          <w:sz w:val="28"/>
          <w:szCs w:val="28"/>
        </w:rPr>
      </w:pPr>
    </w:p>
    <w:p w14:paraId="681ECADA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14D07CD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95BA78">
      <w:pPr>
        <w:rPr>
          <w:rFonts w:ascii="Arial"/>
          <w:sz w:val="21"/>
        </w:rPr>
      </w:pPr>
    </w:p>
    <w:p w14:paraId="2D0C3C90">
      <w:bookmarkStart w:id="0" w:name="_GoBack"/>
      <w:bookmarkEnd w:id="0"/>
    </w:p>
    <w:sectPr>
      <w:pgSz w:w="11900" w:h="16840"/>
      <w:pgMar w:top="761" w:right="576" w:bottom="0" w:left="56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04EB0"/>
    <w:rsid w:val="1843466A"/>
    <w:rsid w:val="1886652E"/>
    <w:rsid w:val="1E437295"/>
    <w:rsid w:val="2E5C2BF0"/>
    <w:rsid w:val="489C0178"/>
    <w:rsid w:val="556B7633"/>
    <w:rsid w:val="654E74BF"/>
    <w:rsid w:val="73C130D5"/>
    <w:rsid w:val="7AB532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120" w:after="12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1353</Words>
  <Characters>1397</Characters>
  <Lines>0</Lines>
  <Paragraphs>0</Paragraphs>
  <TotalTime>42</TotalTime>
  <ScaleCrop>false</ScaleCrop>
  <LinksUpToDate>false</LinksUpToDate>
  <CharactersWithSpaces>1434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2025-11-26T08:05:58Z</dcterms:created>
  <dc:creator>Administrator</dc:creator>
  <cp:lastModifiedBy>伍卓坚</cp:lastModifiedBy>
  <dcterms:modified xsi:type="dcterms:W3CDTF">2025-12-10T10:33:54Z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eyJoZGlkIjoiOWUyYTNmZmQxYzFjNWVlOTU2MzQ4YTlmNTE3YjIwNzUiLCJ1c2VySWQiOiIyMjY0NjUzODUifQ==</vt:lpwstr>
  </property>
  <property fmtid="{D5CDD505-2E9C-101B-9397-08002B2CF9AE}" pid="4" name="ICV">
    <vt:lpwstr>75FE7ED0A4084FB9A93336B74D0A4959_13</vt:lpwstr>
  </property>
</Properties>
</file>