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18B95">
      <w:pPr>
        <w:spacing w:line="48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办公家具供应商遴选项目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（HQ25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val="en-US" w:eastAsia="zh-CN"/>
        </w:rPr>
        <w:t>1215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</w:rPr>
        <w:t>）</w:t>
      </w:r>
    </w:p>
    <w:tbl>
      <w:tblPr>
        <w:tblStyle w:val="7"/>
        <w:tblW w:w="106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326"/>
        <w:gridCol w:w="6154"/>
        <w:gridCol w:w="841"/>
        <w:gridCol w:w="1508"/>
      </w:tblGrid>
      <w:tr w14:paraId="66153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77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  <w:t>评分项目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C16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  <w:t>评标因素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72F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</w:rPr>
              <w:t>评分标准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85D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自评分</w:t>
            </w: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F2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18"/>
                <w:szCs w:val="18"/>
                <w:lang w:val="en-US" w:eastAsia="zh-CN"/>
              </w:rPr>
              <w:t>佐证材料页码</w:t>
            </w:r>
          </w:p>
        </w:tc>
      </w:tr>
      <w:tr w14:paraId="60E5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DCEEA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技术评分</w:t>
            </w:r>
          </w:p>
          <w:p w14:paraId="42A9A2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（38分）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A0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采购项目重点要求</w:t>
            </w:r>
          </w:p>
          <w:p w14:paraId="61E4C86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（10分）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C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项目配置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技术参数对技术要求的响应情况（含标签管理规范）。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参数满足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共4项，每项1.5分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参数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8项，每项0.5分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8661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370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</w:p>
        </w:tc>
      </w:tr>
      <w:tr w14:paraId="79F1E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7B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79F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采购项目质量性能</w:t>
            </w:r>
          </w:p>
          <w:p w14:paraId="4F051A0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（10分）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16C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考查、对比项目质量性能情况，包括先进性、可靠性、稳定性、安全性以及家具实用性等。</w:t>
            </w:r>
          </w:p>
          <w:p w14:paraId="24732A7D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表现卓越，显著超出常规标准或预期，具有行业领先或创新性优势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得10分；</w:t>
            </w:r>
          </w:p>
          <w:p w14:paraId="2229F413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完全符合设计要求与行业标准，表现可靠，无缺陷或隐患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得7分；</w:t>
            </w:r>
          </w:p>
          <w:p w14:paraId="3E1451CC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基本满足要求，但存在轻微不足或与标准有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一定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差距，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得4分；</w:t>
            </w:r>
          </w:p>
          <w:p w14:paraId="5A2B99F2">
            <w:pPr>
              <w:pStyle w:val="3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存在严重缺陷、故障隐患或不符合基本要求，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得0分。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FB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EC1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4C1B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DA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AF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项目方案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（10分）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59F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根据项目实际情况，对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项目实施方案进行评审： ①生产实施方案（包括货物生产、检测、包装、运输、搬运、安装等环节具体安排，技术服务人员安排，质量保证及文明施工保证措施等）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②承接项目优势（包括货物的生产检验设备、款式、材质、规格、性能、结构、工艺等）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③品质管理管控（包括成立独立品管部门和专门品管人员等）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。</w:t>
            </w:r>
          </w:p>
          <w:p w14:paraId="3436F50C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内容全面、系统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可操作性强，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得10分；</w:t>
            </w:r>
          </w:p>
          <w:p w14:paraId="4BF1B0BE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全面、系统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可操作性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得7分；</w:t>
            </w:r>
          </w:p>
          <w:p w14:paraId="184C4299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不够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全面、系统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可操作性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一般，得4分；</w:t>
            </w:r>
          </w:p>
          <w:p w14:paraId="68B7E6CE">
            <w:pPr>
              <w:pStyle w:val="3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内容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全面、系统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可操作性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较差，得0分。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59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9DA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E92D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2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9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履约能力及绿色认证</w:t>
            </w:r>
          </w:p>
          <w:p w14:paraId="58D47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（8分）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525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1.响应人提供“质量管理体系认证证书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”“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环境管理体系认证证书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”“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职业健康安全管理体系认证证书”，且认证范围包含：办公家具、医用家具、木制家具、钢制家具、钢木家具、软体家具。（2分）</w:t>
            </w:r>
          </w:p>
          <w:p w14:paraId="7D2583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2.响应人提供“企业履约能力评价认证证书”，且认证范围包含：办公家具、医用家具、木制家具、钢制家具、钢木家具、软体家具。（2分）</w:t>
            </w:r>
          </w:p>
          <w:p w14:paraId="31142C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3.响应人提供“绿色包装认证证书”，且认证范围包含：木制家具、钢制家具、钢木家具、软体家具。（2分）</w:t>
            </w:r>
          </w:p>
          <w:p w14:paraId="00BFB5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4.响应人提供“绿色供应链评价证书”，且认证范围包含：办公家具、医用家具、木制家具、金属家具、钢木家具、软体家具。（2分）</w:t>
            </w:r>
          </w:p>
          <w:p w14:paraId="60CA8F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注：（1）以上证书必须由国家市场监督管理总局认可的认证机构出具颁发。</w:t>
            </w:r>
          </w:p>
          <w:p w14:paraId="3E3AA1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（2）响应文件中必须提供以上证书的彩色扫描件（加盖响应人公章）且在有效期内，并提供全国认证认可信息公共服务平台（http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：／／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cx.cnca.cn）查询截图。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384F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BF4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16389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56A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商务评分</w:t>
            </w:r>
          </w:p>
          <w:p w14:paraId="1A0AA05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（42分）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009A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环保产品认证</w:t>
            </w:r>
          </w:p>
          <w:p w14:paraId="1F64D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（10分）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D1211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1.响应人提供“环保卫士产品评价认证证书”；且认证范围包含：医护工作台、诊断床、办公椅、就诊椅、诊桌、皮沙发、网椅、候诊椅。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  <w:p w14:paraId="0012C8F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2.响应人提供“低甲醛家具产品认证证书”；且认证范围包含：“医护工作台、诊断床、办公椅、就诊椅、诊桌、皮沙发、网椅、候诊椅”。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  <w:p w14:paraId="37C09A0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3.响应人提供“中国环保认证证书（CQC）”且认证范围包含：木制办公家具、木制医用家具、软体家具。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  <w:p w14:paraId="0F60F5E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4.响应人提供“家具环保等级评价证书”。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1分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  <w:p w14:paraId="397E6E5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注：（1）以上证书必须由国家市场监督管理总局认可的认证机构出具颁发。</w:t>
            </w:r>
          </w:p>
          <w:p w14:paraId="5204CC6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（2）响应文件中必须提供以上证书的彩色扫描件（加盖响应人公章）且在有效期内，并提供全国认证认可信息公共服务平台（http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：／／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cx.cnca.cn）或证书官网的查询。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C67F0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538D6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7123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DF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DF77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公司情况</w:t>
            </w:r>
          </w:p>
          <w:p w14:paraId="1D44670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（10分）</w:t>
            </w:r>
          </w:p>
        </w:tc>
        <w:tc>
          <w:tcPr>
            <w:tcW w:w="2877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E57F0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提供的企业简介、人员结构（特别是设计、质检、安装售后团队的人员配置与资质）、厂房设备、内部管理制度等进行综合评定。</w:t>
            </w:r>
          </w:p>
          <w:p w14:paraId="4FCCF28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团队专业齐全，管理制度详尽完善，能充分保障项目履约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得10分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。</w:t>
            </w:r>
          </w:p>
          <w:p w14:paraId="6715B6D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团队配置基本满足，管理制度基本健全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得5分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。</w:t>
            </w:r>
          </w:p>
          <w:p w14:paraId="4DD989E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dstrike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团队配置薄弱，管理制度缺失或不清晰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。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F3293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EAB5B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</w:tr>
      <w:tr w14:paraId="438FE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86D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8CE5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销售业绩（10分）</w:t>
            </w:r>
          </w:p>
        </w:tc>
        <w:tc>
          <w:tcPr>
            <w:tcW w:w="28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FD2AF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根据各响应供应商提供的同类办公设备销售业绩证明材料，结合合同数量、合同总金额两项核心指标进行横向综合比较：</w:t>
            </w:r>
          </w:p>
          <w:p w14:paraId="6B93CF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同类业绩合同数量充足且总金额显著领先，得10分；</w:t>
            </w:r>
          </w:p>
          <w:p w14:paraId="7EE83FD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同类业绩合同数量、总金额处于中等水平，得6分；</w:t>
            </w:r>
          </w:p>
          <w:p w14:paraId="681D1F4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同类业绩合同数量较少或总金额偏低，得2分；</w:t>
            </w:r>
          </w:p>
          <w:p w14:paraId="0DC3E49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未提供有效同类业绩证明材料的，得0分。</w:t>
            </w:r>
          </w:p>
          <w:p w14:paraId="02AC6BE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注：响应供应商需提供合同复印件等有效证明材料，未按要求提供或材料真实性存疑的，不予认可该部分业绩。</w:t>
            </w:r>
          </w:p>
        </w:tc>
        <w:tc>
          <w:tcPr>
            <w:tcW w:w="3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5EA4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677BC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6F071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36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7CA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售后服务（服务响应、资质、经验）</w:t>
            </w:r>
          </w:p>
          <w:p w14:paraId="6F9C8B0D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（12分）</w:t>
            </w:r>
          </w:p>
        </w:tc>
        <w:tc>
          <w:tcPr>
            <w:tcW w:w="28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834A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1.售后服务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方案：优秀4分、良好3分、一般2分、差1分，不提供0分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；</w:t>
            </w:r>
          </w:p>
          <w:p w14:paraId="3D2941A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人员配置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每一个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专业维修人员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得1分，最高3分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；</w:t>
            </w:r>
          </w:p>
          <w:p w14:paraId="3E5400D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3.质保期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承诺3年得3分，承诺2年得1分）；</w:t>
            </w:r>
          </w:p>
          <w:p w14:paraId="14CEAB7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4.响应效率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承诺24小时内量尺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24小时售后响应得2分。</w:t>
            </w:r>
          </w:p>
        </w:tc>
        <w:tc>
          <w:tcPr>
            <w:tcW w:w="3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5C8E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FF4D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  <w:tr w14:paraId="075F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CE6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价格评分</w:t>
            </w:r>
          </w:p>
          <w:p w14:paraId="62696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（20分）</w:t>
            </w:r>
          </w:p>
        </w:tc>
        <w:tc>
          <w:tcPr>
            <w:tcW w:w="3497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3D92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价格得分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（最低投标价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被评分供应商投标报价）×20</w:t>
            </w:r>
          </w:p>
          <w:p w14:paraId="61A4B3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（供应商对家具清单中的</w:t>
            </w: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每一项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家具进行报价，每一项报价不得高于家具清单中每项家具的最高限价，否则当无效报价处理；此项统一由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工作人员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计算。）</w:t>
            </w:r>
          </w:p>
        </w:tc>
        <w:tc>
          <w:tcPr>
            <w:tcW w:w="393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24E04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705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1BCD8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</w:p>
        </w:tc>
      </w:tr>
    </w:tbl>
    <w:p w14:paraId="4F72EFCE"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720" w:right="340" w:bottom="527" w:left="340" w:header="231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9EE40">
    <w:pPr>
      <w:spacing w:line="480" w:lineRule="exact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575D6">
    <w:pPr>
      <w:pStyle w:val="5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bidi w:val="0"/>
      <w:adjustRightInd/>
      <w:snapToGrid w:val="0"/>
      <w:spacing w:line="520" w:lineRule="exact"/>
      <w:textAlignment w:val="auto"/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</w:pPr>
    <w:r>
      <w:rPr>
        <w:rFonts w:hint="eastAsia" w:ascii="方正小标宋简体" w:hAnsi="方正小标宋简体" w:eastAsia="方正小标宋简体" w:cs="方正小标宋简体"/>
        <w:sz w:val="36"/>
        <w:szCs w:val="36"/>
        <w:lang w:val="en-US" w:eastAsia="zh-CN"/>
      </w:rPr>
      <w:t>江门市妇幼保健院招采项目评分表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7B5B2"/>
    <w:multiLevelType w:val="singleLevel"/>
    <w:tmpl w:val="8AE7B5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773302"/>
    <w:multiLevelType w:val="singleLevel"/>
    <w:tmpl w:val="3C7733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C9"/>
    <w:rsid w:val="00013713"/>
    <w:rsid w:val="00047B1C"/>
    <w:rsid w:val="000960AD"/>
    <w:rsid w:val="000A0ABC"/>
    <w:rsid w:val="00137CD2"/>
    <w:rsid w:val="00143B27"/>
    <w:rsid w:val="001535F6"/>
    <w:rsid w:val="00154B1A"/>
    <w:rsid w:val="00161E8A"/>
    <w:rsid w:val="00162000"/>
    <w:rsid w:val="00193110"/>
    <w:rsid w:val="00193499"/>
    <w:rsid w:val="001B5B95"/>
    <w:rsid w:val="001D308E"/>
    <w:rsid w:val="001D7F64"/>
    <w:rsid w:val="001F437C"/>
    <w:rsid w:val="0024179B"/>
    <w:rsid w:val="002705F7"/>
    <w:rsid w:val="00272621"/>
    <w:rsid w:val="002A7476"/>
    <w:rsid w:val="002D03DF"/>
    <w:rsid w:val="002D7599"/>
    <w:rsid w:val="002F21B9"/>
    <w:rsid w:val="003154E9"/>
    <w:rsid w:val="00357EB5"/>
    <w:rsid w:val="0036474D"/>
    <w:rsid w:val="0038016C"/>
    <w:rsid w:val="003811EB"/>
    <w:rsid w:val="0038542A"/>
    <w:rsid w:val="00387129"/>
    <w:rsid w:val="00395098"/>
    <w:rsid w:val="003A12F7"/>
    <w:rsid w:val="003B284E"/>
    <w:rsid w:val="003E1E45"/>
    <w:rsid w:val="003E2501"/>
    <w:rsid w:val="003F1F11"/>
    <w:rsid w:val="003F7928"/>
    <w:rsid w:val="0044070A"/>
    <w:rsid w:val="00474FC2"/>
    <w:rsid w:val="00476B5C"/>
    <w:rsid w:val="00490549"/>
    <w:rsid w:val="004C1423"/>
    <w:rsid w:val="0050581E"/>
    <w:rsid w:val="005243A5"/>
    <w:rsid w:val="00526DC0"/>
    <w:rsid w:val="00530482"/>
    <w:rsid w:val="00533958"/>
    <w:rsid w:val="00556D62"/>
    <w:rsid w:val="0057136E"/>
    <w:rsid w:val="00593ED4"/>
    <w:rsid w:val="0059422A"/>
    <w:rsid w:val="005B278E"/>
    <w:rsid w:val="005B749B"/>
    <w:rsid w:val="005D2381"/>
    <w:rsid w:val="00633625"/>
    <w:rsid w:val="0063669D"/>
    <w:rsid w:val="00645D6F"/>
    <w:rsid w:val="0068676D"/>
    <w:rsid w:val="00694720"/>
    <w:rsid w:val="006953CF"/>
    <w:rsid w:val="0069761F"/>
    <w:rsid w:val="006A11C9"/>
    <w:rsid w:val="006A1BCF"/>
    <w:rsid w:val="006A7376"/>
    <w:rsid w:val="006A7990"/>
    <w:rsid w:val="006C7CEE"/>
    <w:rsid w:val="006E4AE1"/>
    <w:rsid w:val="006F17FA"/>
    <w:rsid w:val="00716E25"/>
    <w:rsid w:val="00724E9D"/>
    <w:rsid w:val="007432CF"/>
    <w:rsid w:val="00751843"/>
    <w:rsid w:val="00780C08"/>
    <w:rsid w:val="00803258"/>
    <w:rsid w:val="00804B1B"/>
    <w:rsid w:val="0082650E"/>
    <w:rsid w:val="00854248"/>
    <w:rsid w:val="008D64C2"/>
    <w:rsid w:val="00903484"/>
    <w:rsid w:val="009046F1"/>
    <w:rsid w:val="00914218"/>
    <w:rsid w:val="00915ACA"/>
    <w:rsid w:val="00937C0C"/>
    <w:rsid w:val="009B5B7B"/>
    <w:rsid w:val="009B7F5A"/>
    <w:rsid w:val="009C34DE"/>
    <w:rsid w:val="009D3B54"/>
    <w:rsid w:val="009E0A51"/>
    <w:rsid w:val="009F603B"/>
    <w:rsid w:val="00A0375A"/>
    <w:rsid w:val="00A35C11"/>
    <w:rsid w:val="00A40F93"/>
    <w:rsid w:val="00A423D3"/>
    <w:rsid w:val="00A55122"/>
    <w:rsid w:val="00A60817"/>
    <w:rsid w:val="00A643B2"/>
    <w:rsid w:val="00A934B5"/>
    <w:rsid w:val="00AA22E2"/>
    <w:rsid w:val="00AA5B59"/>
    <w:rsid w:val="00AC36FB"/>
    <w:rsid w:val="00B32D8A"/>
    <w:rsid w:val="00B66EE8"/>
    <w:rsid w:val="00B74781"/>
    <w:rsid w:val="00BA2983"/>
    <w:rsid w:val="00BA6686"/>
    <w:rsid w:val="00BD4CE1"/>
    <w:rsid w:val="00BD7455"/>
    <w:rsid w:val="00C0765C"/>
    <w:rsid w:val="00C560BC"/>
    <w:rsid w:val="00C61A02"/>
    <w:rsid w:val="00C72981"/>
    <w:rsid w:val="00C90F49"/>
    <w:rsid w:val="00CD48DB"/>
    <w:rsid w:val="00CD567B"/>
    <w:rsid w:val="00CF50F7"/>
    <w:rsid w:val="00D24572"/>
    <w:rsid w:val="00D266BD"/>
    <w:rsid w:val="00D34FF3"/>
    <w:rsid w:val="00D554FE"/>
    <w:rsid w:val="00D64AFB"/>
    <w:rsid w:val="00D7291B"/>
    <w:rsid w:val="00D73D1D"/>
    <w:rsid w:val="00D84386"/>
    <w:rsid w:val="00D87CE4"/>
    <w:rsid w:val="00DA159D"/>
    <w:rsid w:val="00DC6AC7"/>
    <w:rsid w:val="00DD0592"/>
    <w:rsid w:val="00DD059D"/>
    <w:rsid w:val="00DD3D20"/>
    <w:rsid w:val="00DE2169"/>
    <w:rsid w:val="00DF16FF"/>
    <w:rsid w:val="00DF5E0C"/>
    <w:rsid w:val="00E043F5"/>
    <w:rsid w:val="00E4113C"/>
    <w:rsid w:val="00E41F94"/>
    <w:rsid w:val="00E7031A"/>
    <w:rsid w:val="00EA0689"/>
    <w:rsid w:val="00EA2073"/>
    <w:rsid w:val="00EB19D5"/>
    <w:rsid w:val="00EC2EE7"/>
    <w:rsid w:val="00F25709"/>
    <w:rsid w:val="00F50751"/>
    <w:rsid w:val="00F52E0F"/>
    <w:rsid w:val="00F834A9"/>
    <w:rsid w:val="00F92EB2"/>
    <w:rsid w:val="00FD5302"/>
    <w:rsid w:val="06085010"/>
    <w:rsid w:val="069D376A"/>
    <w:rsid w:val="06AA71FC"/>
    <w:rsid w:val="076A3E76"/>
    <w:rsid w:val="07EF0236"/>
    <w:rsid w:val="085D7EC7"/>
    <w:rsid w:val="08903B99"/>
    <w:rsid w:val="09272E13"/>
    <w:rsid w:val="0A655802"/>
    <w:rsid w:val="0A8B1561"/>
    <w:rsid w:val="0B29385D"/>
    <w:rsid w:val="0BB66D16"/>
    <w:rsid w:val="0C6D2950"/>
    <w:rsid w:val="0D8A7B44"/>
    <w:rsid w:val="0EE35194"/>
    <w:rsid w:val="0F5457FA"/>
    <w:rsid w:val="0FC22C67"/>
    <w:rsid w:val="10BB6702"/>
    <w:rsid w:val="11C955BB"/>
    <w:rsid w:val="12492775"/>
    <w:rsid w:val="129E6898"/>
    <w:rsid w:val="12CC0D9A"/>
    <w:rsid w:val="136646D4"/>
    <w:rsid w:val="13EC5F71"/>
    <w:rsid w:val="13F27D2F"/>
    <w:rsid w:val="14D342B9"/>
    <w:rsid w:val="155434D9"/>
    <w:rsid w:val="15992D7D"/>
    <w:rsid w:val="16550F32"/>
    <w:rsid w:val="16A135AF"/>
    <w:rsid w:val="16EA4CA9"/>
    <w:rsid w:val="16EC4928"/>
    <w:rsid w:val="17697775"/>
    <w:rsid w:val="17841624"/>
    <w:rsid w:val="17FE273C"/>
    <w:rsid w:val="1AFA79D1"/>
    <w:rsid w:val="1B202914"/>
    <w:rsid w:val="1D2D666C"/>
    <w:rsid w:val="1D3075F1"/>
    <w:rsid w:val="1F8E2953"/>
    <w:rsid w:val="20542568"/>
    <w:rsid w:val="2154483D"/>
    <w:rsid w:val="21963960"/>
    <w:rsid w:val="231A0926"/>
    <w:rsid w:val="239D1036"/>
    <w:rsid w:val="2496235F"/>
    <w:rsid w:val="25BD0EF9"/>
    <w:rsid w:val="268D24CB"/>
    <w:rsid w:val="26EB55DC"/>
    <w:rsid w:val="27B37D2F"/>
    <w:rsid w:val="27BC1450"/>
    <w:rsid w:val="28906419"/>
    <w:rsid w:val="29061681"/>
    <w:rsid w:val="29346F27"/>
    <w:rsid w:val="2CA8783B"/>
    <w:rsid w:val="2DD84003"/>
    <w:rsid w:val="2F945C9C"/>
    <w:rsid w:val="3073310C"/>
    <w:rsid w:val="30F73365"/>
    <w:rsid w:val="311473FB"/>
    <w:rsid w:val="31FC7390"/>
    <w:rsid w:val="32A233A1"/>
    <w:rsid w:val="32A36BD3"/>
    <w:rsid w:val="347A0A28"/>
    <w:rsid w:val="34D46B38"/>
    <w:rsid w:val="34F06469"/>
    <w:rsid w:val="35037688"/>
    <w:rsid w:val="35497DFC"/>
    <w:rsid w:val="356E6D37"/>
    <w:rsid w:val="36405C01"/>
    <w:rsid w:val="36794C6B"/>
    <w:rsid w:val="36DC6F0E"/>
    <w:rsid w:val="374B128B"/>
    <w:rsid w:val="376B702A"/>
    <w:rsid w:val="38B96174"/>
    <w:rsid w:val="3A394391"/>
    <w:rsid w:val="3AF215C1"/>
    <w:rsid w:val="3B011BDC"/>
    <w:rsid w:val="3B885D22"/>
    <w:rsid w:val="3B9236C9"/>
    <w:rsid w:val="3C1A48A7"/>
    <w:rsid w:val="3D494F99"/>
    <w:rsid w:val="3DEF482D"/>
    <w:rsid w:val="41300182"/>
    <w:rsid w:val="415F13B8"/>
    <w:rsid w:val="42557F64"/>
    <w:rsid w:val="44B7644A"/>
    <w:rsid w:val="44C60C63"/>
    <w:rsid w:val="44ED1B2D"/>
    <w:rsid w:val="483F7F95"/>
    <w:rsid w:val="484F022F"/>
    <w:rsid w:val="491A4480"/>
    <w:rsid w:val="49380563"/>
    <w:rsid w:val="49D46C11"/>
    <w:rsid w:val="4C7A2888"/>
    <w:rsid w:val="4CC151FB"/>
    <w:rsid w:val="4CDF25AC"/>
    <w:rsid w:val="4D87499A"/>
    <w:rsid w:val="4D9D6E4B"/>
    <w:rsid w:val="4E2C224E"/>
    <w:rsid w:val="51656219"/>
    <w:rsid w:val="525578EA"/>
    <w:rsid w:val="532219F2"/>
    <w:rsid w:val="532D3606"/>
    <w:rsid w:val="54AF439E"/>
    <w:rsid w:val="56937118"/>
    <w:rsid w:val="57204800"/>
    <w:rsid w:val="57503424"/>
    <w:rsid w:val="582B5481"/>
    <w:rsid w:val="597466A4"/>
    <w:rsid w:val="5B237E93"/>
    <w:rsid w:val="5C2B06C5"/>
    <w:rsid w:val="5E1C33F4"/>
    <w:rsid w:val="5E3B7AF9"/>
    <w:rsid w:val="5FE22D60"/>
    <w:rsid w:val="60017D91"/>
    <w:rsid w:val="606964BC"/>
    <w:rsid w:val="60CC2CDD"/>
    <w:rsid w:val="614E730A"/>
    <w:rsid w:val="636D582F"/>
    <w:rsid w:val="6395523F"/>
    <w:rsid w:val="63E818F6"/>
    <w:rsid w:val="646060BC"/>
    <w:rsid w:val="64617060"/>
    <w:rsid w:val="64A010A4"/>
    <w:rsid w:val="64C115D9"/>
    <w:rsid w:val="65A6536B"/>
    <w:rsid w:val="65D16E38"/>
    <w:rsid w:val="665477F1"/>
    <w:rsid w:val="66C22023"/>
    <w:rsid w:val="66E42BA0"/>
    <w:rsid w:val="6712692A"/>
    <w:rsid w:val="67361858"/>
    <w:rsid w:val="67953680"/>
    <w:rsid w:val="685933BE"/>
    <w:rsid w:val="69783B7C"/>
    <w:rsid w:val="69AA1A66"/>
    <w:rsid w:val="69E63E4A"/>
    <w:rsid w:val="6AB06D96"/>
    <w:rsid w:val="6AD12B4E"/>
    <w:rsid w:val="6CBC665B"/>
    <w:rsid w:val="6D8A74C3"/>
    <w:rsid w:val="6DDA2CA0"/>
    <w:rsid w:val="72AE42B2"/>
    <w:rsid w:val="73E752B4"/>
    <w:rsid w:val="74932C46"/>
    <w:rsid w:val="754C03FE"/>
    <w:rsid w:val="7646191B"/>
    <w:rsid w:val="77050A54"/>
    <w:rsid w:val="773A7C2A"/>
    <w:rsid w:val="77AE7BE8"/>
    <w:rsid w:val="78360DC6"/>
    <w:rsid w:val="789D1A6F"/>
    <w:rsid w:val="79804A8A"/>
    <w:rsid w:val="7A140357"/>
    <w:rsid w:val="7AA27091"/>
    <w:rsid w:val="7C9B6A7C"/>
    <w:rsid w:val="7CE34C72"/>
    <w:rsid w:val="7EB81375"/>
    <w:rsid w:val="7F5065BF"/>
    <w:rsid w:val="7F567F7A"/>
    <w:rsid w:val="7F572178"/>
    <w:rsid w:val="7FD7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Plain Text"/>
    <w:basedOn w:val="1"/>
    <w:link w:val="15"/>
    <w:unhideWhenUsed/>
    <w:qFormat/>
    <w:uiPriority w:val="0"/>
    <w:rPr>
      <w:rFonts w:ascii="宋体" w:hAnsi="Courier New" w:cstheme="minorBidi"/>
      <w:szCs w:val="2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Char"/>
    <w:basedOn w:val="9"/>
    <w:qFormat/>
    <w:locked/>
    <w:uiPriority w:val="0"/>
    <w:rPr>
      <w:rFonts w:ascii="宋体" w:hAnsi="Courier New" w:eastAsia="宋体"/>
    </w:rPr>
  </w:style>
  <w:style w:type="character" w:customStyle="1" w:styleId="15">
    <w:name w:val="纯文本 Char1"/>
    <w:basedOn w:val="9"/>
    <w:link w:val="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16">
    <w:name w:val="null3"/>
    <w:qFormat/>
    <w:uiPriority w:val="0"/>
    <w:rPr>
      <w:rFonts w:hint="eastAsia" w:ascii="Calibri" w:hAnsi="Calibri" w:eastAsia="宋体" w:cs="宋体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aa9405ec-953d-4e6a-b987-e5712417461c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329E3CE5</paraID>
      <start>0</start>
      <end>2</end>
      <status>unmodified</status>
      <modifiedWord/>
      <trackRevisions>false</trackRevisions>
    </reviewItem>
    <reviewItem>
      <errorID>f84fd643-c050-4c94-bbf1-7946c8294a7e</errorID>
      <errorWord>考查</errorWord>
      <group>L1_Word</group>
      <groupName>字词问题</groupName>
      <ability>L2_Typo</ability>
      <abilityName>字词错误</abilityName>
      <candidateList>
        <item>考察</item>
      </candidateList>
      <explain>〈动〉❶实地观察调查：他们到各地～水利工程。❷细致深刻地观察：进行科学研究，必须勤于～和思索，才能有成就。</explain>
      <paraID>3C8316C6</paraID>
      <start>0</start>
      <end>2</end>
      <status>unmodified</status>
      <modifiedWord/>
      <trackRevisions>false</trackRevisions>
    </reviewItem>
    <reviewItem>
      <errorID>f3541aeb-7e4c-498a-a23d-f602477549ca</errorID>
      <errorWord>］</errorWord>
      <group>L1_Punc</group>
      <groupName>标点问题</groupName>
      <ability>L2_Punc</ability>
      <abilityName>标点符号检查</abilityName>
      <candidateList/>
      <explain/>
      <paraID>171459F2</paraID>
      <start>151</start>
      <end>152</end>
      <status>unmodified</status>
      <modifiedWord/>
      <trackRevisions>false</trackRevisions>
    </reviewItem>
    <reviewItem>
      <errorID>5a63e26a-f02a-4d6a-a1d0-19ea86a48c77</errorID>
      <errorWord>“</errorWord>
      <group>L1_Punc</group>
      <groupName>标点问题</groupName>
      <ability>L2_Punc</ability>
      <abilityName>标点符号检查</abilityName>
      <candidateList/>
      <explain/>
      <paraID>35D12113</paraID>
      <start>30</start>
      <end>31</end>
      <status>unmodified</status>
      <modifiedWord/>
      <trackRevisions>false</trackRevisions>
    </reviewItem>
    <reviewItem>
      <errorID>5a76c212-0e30-40ad-b692-b9ee09c00553</errorID>
      <errorWord>每一项</errorWord>
      <group>L1_Knowledge</group>
      <groupName>知识性问题</groupName>
      <ability>L2_Knowledge</ability>
      <abilityName>其他知识</abilityName>
      <candidateList>
        <item>每一件</item>
      </candidateList>
      <explain/>
      <paraID>61A4B3A6</paraID>
      <start>11</start>
      <end>14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a2f042-8630-4cb9-b99f-1e8179c9f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1883</Words>
  <Characters>1958</Characters>
  <Lines>9</Lines>
  <Paragraphs>2</Paragraphs>
  <TotalTime>2</TotalTime>
  <ScaleCrop>false</ScaleCrop>
  <LinksUpToDate>false</LinksUpToDate>
  <CharactersWithSpaces>1959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2025-07-11T07:48:00Z</dcterms:created>
  <dc:creator>倪良军</dc:creator>
  <cp:lastModifiedBy>伍卓坚</cp:lastModifiedBy>
  <cp:lastPrinted>2025-12-04T09:07:00Z</cp:lastPrinted>
  <dcterms:modified xsi:type="dcterms:W3CDTF">2025-12-16T00:43:33Z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eyJoZGlkIjoiMGFkYTIxNGRjNWRjZTg5NWIxMjI1N2QzNWQ4ZTgwYTQiLCJ1c2VySWQiOiIyMjY0NjUzODUifQ==</vt:lpwstr>
  </property>
  <property fmtid="{D5CDD505-2E9C-101B-9397-08002B2CF9AE}" pid="4" name="ICV">
    <vt:lpwstr>4B9CE67F1D534A2EA43B6D34BC0F7423_13</vt:lpwstr>
  </property>
</Properties>
</file>