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B4BF9">
      <w:pPr>
        <w:ind w:firstLine="883" w:firstLineChars="200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五邑中医院彩超配置相关要求</w:t>
      </w:r>
    </w:p>
    <w:p w14:paraId="2DB0D362">
      <w:pPr>
        <w:rPr>
          <w:b/>
          <w:bCs/>
          <w:sz w:val="32"/>
          <w:szCs w:val="32"/>
        </w:rPr>
      </w:pPr>
    </w:p>
    <w:p w14:paraId="5804CD1C">
      <w:pPr>
        <w:pStyle w:val="6"/>
        <w:numPr>
          <w:ilvl w:val="0"/>
          <w:numId w:val="1"/>
        </w:numPr>
        <w:spacing w:line="560" w:lineRule="exact"/>
        <w:ind w:firstLineChars="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妇产高档四维彩色多普勒超声诊断仪（预算上限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190</w:t>
      </w:r>
      <w:r>
        <w:rPr>
          <w:rFonts w:hint="eastAsia" w:ascii="黑体" w:hAnsi="黑体" w:eastAsia="黑体"/>
          <w:b/>
          <w:bCs/>
          <w:sz w:val="32"/>
          <w:szCs w:val="32"/>
        </w:rPr>
        <w:t>万元）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1台（套）</w:t>
      </w:r>
      <w:bookmarkStart w:id="0" w:name="_GoBack"/>
      <w:bookmarkEnd w:id="0"/>
    </w:p>
    <w:p w14:paraId="2D8D2AB6">
      <w:pPr>
        <w:pStyle w:val="6"/>
        <w:numPr>
          <w:ilvl w:val="0"/>
          <w:numId w:val="2"/>
        </w:numPr>
        <w:spacing w:line="560" w:lineRule="exact"/>
        <w:ind w:firstLineChars="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用途：</w:t>
      </w:r>
      <w:r>
        <w:rPr>
          <w:rFonts w:hint="eastAsia" w:ascii="仿宋_GB2312" w:eastAsia="仿宋_GB2312"/>
          <w:bCs/>
          <w:sz w:val="32"/>
          <w:szCs w:val="32"/>
        </w:rPr>
        <w:t>主要用于腹部、产科、妇科、胎儿心脏、新生儿、小儿、浅表器官、肌骨、外周血管等临床诊断和教学、科研工作，同时具备弹性成像、造影等高端临床应用技术；满足产科与妇科疑难病例诊断、胎儿复杂畸形产前筛查及科研，同时满足临床开展盆底超声及3D/4D 子宫输卵管造影检查等新技术应用的需求。</w:t>
      </w:r>
    </w:p>
    <w:p w14:paraId="589E0DED">
      <w:pPr>
        <w:pStyle w:val="6"/>
        <w:numPr>
          <w:ilvl w:val="0"/>
          <w:numId w:val="2"/>
        </w:numPr>
        <w:spacing w:line="560" w:lineRule="exact"/>
        <w:ind w:firstLineChars="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配置要求：</w:t>
      </w:r>
      <w:r>
        <w:rPr>
          <w:rFonts w:hint="eastAsia" w:ascii="仿宋_GB2312" w:eastAsia="仿宋_GB2312"/>
          <w:bCs/>
          <w:sz w:val="32"/>
          <w:szCs w:val="32"/>
        </w:rPr>
        <w:t>1、配置四把探头，包括腹部凸阵探头、腹部容积探头、浅表线阵探头及腔内容积探头各一把。探头接口数量：≥4个（探头可全激活且相互通用）。</w:t>
      </w:r>
    </w:p>
    <w:p w14:paraId="547001D7">
      <w:pPr>
        <w:pStyle w:val="6"/>
        <w:spacing w:line="560" w:lineRule="exact"/>
        <w:ind w:left="1080" w:firstLine="0" w:firstLineChars="0"/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2、配套超声电脑工作站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。</w:t>
      </w:r>
    </w:p>
    <w:p w14:paraId="043E8624">
      <w:pPr>
        <w:spacing w:line="560" w:lineRule="exac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二、全身应用型高档彩色多普勒超声诊断仪（预算上限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128.4</w:t>
      </w:r>
      <w:r>
        <w:rPr>
          <w:rFonts w:hint="eastAsia" w:ascii="黑体" w:hAnsi="黑体" w:eastAsia="黑体"/>
          <w:b/>
          <w:bCs/>
          <w:sz w:val="32"/>
          <w:szCs w:val="32"/>
        </w:rPr>
        <w:t>万元）</w:t>
      </w:r>
    </w:p>
    <w:p w14:paraId="3A263552">
      <w:pPr>
        <w:spacing w:line="560" w:lineRule="exact"/>
        <w:ind w:left="1000" w:leftChars="17" w:hanging="964" w:hangingChars="3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（一）用途：</w:t>
      </w:r>
      <w:r>
        <w:rPr>
          <w:rFonts w:hint="eastAsia" w:ascii="仿宋_GB2312" w:eastAsia="仿宋_GB2312"/>
          <w:bCs/>
          <w:sz w:val="32"/>
          <w:szCs w:val="32"/>
        </w:rPr>
        <w:t>主要用于腹部、心脏、外周血管、妇产科、浅表器官、肌骨、神经、介入诊疗等临床诊断和教学、科研工作，同时具备弹性成像、造影等高端临床应用技术；满足疑难病例诊断，同时满足临床开展肌骨、神经超声等新技术应用及科研的需求。</w:t>
      </w:r>
    </w:p>
    <w:p w14:paraId="165CD9F1">
      <w:pPr>
        <w:spacing w:line="560" w:lineRule="exact"/>
        <w:ind w:left="1000" w:leftChars="17" w:hanging="964" w:hangingChars="3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（二）配置要求：</w:t>
      </w:r>
      <w:r>
        <w:rPr>
          <w:rFonts w:hint="eastAsia" w:ascii="仿宋_GB2312" w:eastAsia="仿宋_GB2312"/>
          <w:bCs/>
          <w:sz w:val="32"/>
          <w:szCs w:val="32"/>
        </w:rPr>
        <w:t>1、配置四把探头，包括腹部凸阵探头(配备两个穿刺架)、腹部容积探头、浅表线阵探头及腔内微凸阵探头各一把。探头接口数量：≥4个，探头可全激活且相互通用。</w:t>
      </w:r>
    </w:p>
    <w:p w14:paraId="04CDADEC">
      <w:pPr>
        <w:spacing w:line="560" w:lineRule="exact"/>
        <w:ind w:firstLine="960" w:firstLineChars="300"/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2、配套超声电脑工作站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。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404F85"/>
    <w:multiLevelType w:val="multilevel"/>
    <w:tmpl w:val="00404F85"/>
    <w:lvl w:ilvl="0" w:tentative="0">
      <w:start w:val="1"/>
      <w:numFmt w:val="japaneseCounting"/>
      <w:lvlText w:val="（%1）"/>
      <w:lvlJc w:val="left"/>
      <w:pPr>
        <w:ind w:left="1080" w:hanging="108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AD00E0"/>
    <w:multiLevelType w:val="multilevel"/>
    <w:tmpl w:val="17AD00E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73"/>
    <w:rsid w:val="0027124F"/>
    <w:rsid w:val="002B50AC"/>
    <w:rsid w:val="006F2811"/>
    <w:rsid w:val="0070580F"/>
    <w:rsid w:val="00B6751C"/>
    <w:rsid w:val="00BA0773"/>
    <w:rsid w:val="00D71F1C"/>
    <w:rsid w:val="00DE179F"/>
    <w:rsid w:val="00EB370A"/>
    <w:rsid w:val="2AF61068"/>
    <w:rsid w:val="42906F37"/>
    <w:rsid w:val="70F1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492</Words>
  <Characters>502</Characters>
  <Lines>3</Lines>
  <Paragraphs>1</Paragraphs>
  <TotalTime>11</TotalTime>
  <ScaleCrop>false</ScaleCrop>
  <LinksUpToDate>false</LinksUpToDate>
  <CharactersWithSpaces>503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2025-07-04T00:57:00Z</dcterms:created>
  <dc:creator>zxyy</dc:creator>
  <cp:lastModifiedBy>zyx. jojo</cp:lastModifiedBy>
  <dcterms:modified xsi:type="dcterms:W3CDTF">2025-08-05T03:22:42Z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eyJoZGlkIjoiNTZiNDNhNWY5ZTZmNjc3NGNiMTIwMTFjYTkzYTA4NmEiLCJ1c2VySWQiOiI0NTUzMTI5NTYifQ==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5D227B593C504F65B48BE5A849318E4B_12</vt:lpwstr>
  </property>
</Properties>
</file>