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54C17">
      <w:pPr>
        <w:jc w:val="center"/>
        <w:rPr>
          <w:rFonts w:ascii="方正小标宋简体" w:hAnsi="宋体" w:eastAsia="方正小标宋简体" w:cs="宋体"/>
          <w:b/>
          <w:color w:val="000000" w:themeColor="text1"/>
          <w:sz w:val="44"/>
          <w:szCs w:val="44"/>
          <w14:textFill>
            <w14:solidFill>
              <w14:schemeClr w14:val="tx1"/>
            </w14:solidFill>
          </w14:textFill>
        </w:rPr>
      </w:pPr>
      <w:r>
        <w:rPr>
          <w:rFonts w:hint="eastAsia" w:ascii="方正小标宋简体" w:hAnsi="宋体" w:eastAsia="方正小标宋简体" w:cs="宋体"/>
          <w:b/>
          <w:color w:val="000000" w:themeColor="text1"/>
          <w:sz w:val="44"/>
          <w:szCs w:val="44"/>
          <w14:textFill>
            <w14:solidFill>
              <w14:schemeClr w14:val="tx1"/>
            </w14:solidFill>
          </w14:textFill>
        </w:rPr>
        <w:t>江门市中心医院彩超配置相关要求</w:t>
      </w:r>
    </w:p>
    <w:p w14:paraId="0E443678">
      <w:pPr>
        <w:rPr>
          <w:rFonts w:ascii="宋体" w:hAnsi="宋体" w:cs="宋体"/>
          <w:b/>
          <w:color w:val="000000" w:themeColor="text1"/>
          <w:sz w:val="32"/>
          <w:szCs w:val="32"/>
          <w14:textFill>
            <w14:solidFill>
              <w14:schemeClr w14:val="tx1"/>
            </w14:solidFill>
          </w14:textFill>
        </w:rPr>
      </w:pPr>
    </w:p>
    <w:p w14:paraId="256D0C38">
      <w:pPr>
        <w:pStyle w:val="6"/>
        <w:numPr>
          <w:ilvl w:val="0"/>
          <w:numId w:val="1"/>
        </w:numPr>
        <w:spacing w:line="580" w:lineRule="exact"/>
        <w:ind w:firstLineChars="0"/>
        <w:rPr>
          <w:rFonts w:ascii="黑体" w:hAnsi="黑体" w:eastAsia="黑体" w:cs="宋体"/>
          <w:b/>
          <w:color w:val="000000" w:themeColor="text1"/>
          <w:sz w:val="32"/>
          <w:szCs w:val="32"/>
          <w14:textFill>
            <w14:solidFill>
              <w14:schemeClr w14:val="tx1"/>
            </w14:solidFill>
          </w14:textFill>
        </w:rPr>
      </w:pPr>
      <w:r>
        <w:rPr>
          <w:rFonts w:hint="eastAsia" w:ascii="黑体" w:hAnsi="黑体" w:eastAsia="黑体"/>
          <w:b/>
          <w:sz w:val="32"/>
          <w:szCs w:val="32"/>
          <w:lang w:val="en-US" w:eastAsia="zh-CN"/>
        </w:rPr>
        <w:t>彩色多普勒超声诊断仪</w:t>
      </w:r>
      <w:r>
        <w:rPr>
          <w:rFonts w:hint="eastAsia" w:ascii="黑体" w:hAnsi="黑体" w:eastAsia="黑体" w:cs="宋体"/>
          <w:b/>
          <w:color w:val="000000" w:themeColor="text1"/>
          <w:sz w:val="32"/>
          <w:szCs w:val="32"/>
          <w14:textFill>
            <w14:solidFill>
              <w14:schemeClr w14:val="tx1"/>
            </w14:solidFill>
          </w14:textFill>
        </w:rPr>
        <w:t>（预算上限7</w:t>
      </w:r>
      <w:r>
        <w:rPr>
          <w:rFonts w:hint="eastAsia" w:ascii="黑体" w:hAnsi="黑体" w:eastAsia="黑体" w:cs="宋体"/>
          <w:b/>
          <w:color w:val="000000" w:themeColor="text1"/>
          <w:sz w:val="32"/>
          <w:szCs w:val="32"/>
          <w:lang w:val="en-US" w:eastAsia="zh-CN"/>
          <w14:textFill>
            <w14:solidFill>
              <w14:schemeClr w14:val="tx1"/>
            </w14:solidFill>
          </w14:textFill>
        </w:rPr>
        <w:t>0</w:t>
      </w:r>
      <w:r>
        <w:rPr>
          <w:rFonts w:hint="eastAsia" w:ascii="黑体" w:hAnsi="黑体" w:eastAsia="黑体" w:cs="宋体"/>
          <w:b/>
          <w:color w:val="000000" w:themeColor="text1"/>
          <w:sz w:val="32"/>
          <w:szCs w:val="32"/>
          <w14:textFill>
            <w14:solidFill>
              <w14:schemeClr w14:val="tx1"/>
            </w14:solidFill>
          </w14:textFill>
        </w:rPr>
        <w:t>万元）</w:t>
      </w:r>
      <w:r>
        <w:rPr>
          <w:rFonts w:hint="eastAsia" w:ascii="黑体" w:hAnsi="黑体" w:eastAsia="黑体" w:cs="宋体"/>
          <w:b/>
          <w:color w:val="000000" w:themeColor="text1"/>
          <w:sz w:val="32"/>
          <w:szCs w:val="32"/>
          <w:lang w:val="en-US" w:eastAsia="zh-CN"/>
          <w14:textFill>
            <w14:solidFill>
              <w14:schemeClr w14:val="tx1"/>
            </w14:solidFill>
          </w14:textFill>
        </w:rPr>
        <w:t>1台（套）</w:t>
      </w:r>
    </w:p>
    <w:p w14:paraId="79AA783F">
      <w:pPr>
        <w:spacing w:line="580" w:lineRule="exact"/>
        <w:ind w:left="1384" w:leftChars="200" w:hanging="964" w:hangingChars="300"/>
        <w:rPr>
          <w:rFonts w:ascii="仿宋_GB2312" w:eastAsia="仿宋_GB2312"/>
          <w:sz w:val="32"/>
          <w:szCs w:val="32"/>
        </w:rPr>
      </w:pPr>
      <w:r>
        <w:rPr>
          <w:rFonts w:hint="eastAsia" w:ascii="仿宋_GB2312" w:eastAsia="仿宋_GB2312"/>
          <w:b/>
          <w:sz w:val="32"/>
          <w:szCs w:val="32"/>
        </w:rPr>
        <w:t>（一）用途：</w:t>
      </w:r>
      <w:r>
        <w:rPr>
          <w:rFonts w:hint="eastAsia" w:ascii="仿宋_GB2312" w:eastAsia="仿宋_GB2312"/>
          <w:sz w:val="32"/>
          <w:szCs w:val="32"/>
        </w:rPr>
        <w:t>适用于腹部、产科、妇科、心脏、小器官、泌尿、血管、儿科、神经、急重症等临床诊断及科研教学，具备持续升级能力。</w:t>
      </w:r>
    </w:p>
    <w:p w14:paraId="3F04775C">
      <w:pPr>
        <w:spacing w:line="580" w:lineRule="exact"/>
        <w:ind w:left="1384" w:leftChars="200" w:hanging="964" w:hangingChars="300"/>
        <w:rPr>
          <w:rFonts w:ascii="仿宋_GB2312" w:eastAsia="仿宋_GB2312"/>
          <w:sz w:val="32"/>
          <w:szCs w:val="32"/>
        </w:rPr>
      </w:pPr>
      <w:r>
        <w:rPr>
          <w:rFonts w:hint="eastAsia" w:ascii="仿宋_GB2312" w:eastAsia="仿宋_GB2312"/>
          <w:b/>
          <w:sz w:val="32"/>
          <w:szCs w:val="32"/>
        </w:rPr>
        <w:t>（二）配置要求：</w:t>
      </w:r>
      <w:r>
        <w:rPr>
          <w:rFonts w:hint="eastAsia" w:ascii="仿宋_GB2312" w:eastAsia="仿宋_GB2312"/>
          <w:sz w:val="32"/>
          <w:szCs w:val="32"/>
        </w:rPr>
        <w:t>主机 1 台、腹部探头 1 把、浅表探头 1 把、腔内探头 1 把、无线探头 1 把、平板电脑 1 台。</w:t>
      </w:r>
    </w:p>
    <w:p w14:paraId="43C3B64C">
      <w:pPr>
        <w:pStyle w:val="6"/>
        <w:numPr>
          <w:ilvl w:val="0"/>
          <w:numId w:val="1"/>
        </w:numPr>
        <w:spacing w:line="580" w:lineRule="exact"/>
        <w:ind w:firstLineChars="0"/>
        <w:rPr>
          <w:rFonts w:ascii="黑体" w:hAnsi="黑体" w:eastAsia="黑体"/>
          <w:b/>
          <w:sz w:val="32"/>
          <w:szCs w:val="32"/>
        </w:rPr>
      </w:pPr>
      <w:r>
        <w:rPr>
          <w:rFonts w:hint="eastAsia" w:ascii="黑体" w:hAnsi="黑体" w:eastAsia="黑体"/>
          <w:b/>
          <w:sz w:val="32"/>
          <w:szCs w:val="32"/>
          <w:lang w:val="en-US" w:eastAsia="zh-CN"/>
        </w:rPr>
        <w:t>彩色多普勒超声诊断仪</w:t>
      </w:r>
      <w:r>
        <w:rPr>
          <w:rFonts w:hint="eastAsia" w:ascii="黑体" w:hAnsi="黑体" w:eastAsia="黑体"/>
          <w:b/>
          <w:sz w:val="32"/>
          <w:szCs w:val="32"/>
        </w:rPr>
        <w:t>（预算上限</w:t>
      </w:r>
      <w:r>
        <w:rPr>
          <w:rFonts w:hint="eastAsia" w:ascii="黑体" w:hAnsi="黑体" w:eastAsia="黑体"/>
          <w:b/>
          <w:sz w:val="32"/>
          <w:szCs w:val="32"/>
          <w:lang w:val="en-US" w:eastAsia="zh-CN"/>
        </w:rPr>
        <w:t>4</w:t>
      </w:r>
      <w:r>
        <w:rPr>
          <w:rFonts w:hint="eastAsia" w:ascii="黑体" w:hAnsi="黑体" w:eastAsia="黑体"/>
          <w:b/>
          <w:sz w:val="32"/>
          <w:szCs w:val="32"/>
        </w:rPr>
        <w:t>0万元）</w:t>
      </w:r>
      <w:r>
        <w:rPr>
          <w:rFonts w:hint="eastAsia" w:ascii="黑体" w:hAnsi="黑体" w:eastAsia="黑体"/>
          <w:b/>
          <w:sz w:val="32"/>
          <w:szCs w:val="32"/>
          <w:lang w:val="en-US" w:eastAsia="zh-CN"/>
        </w:rPr>
        <w:t>1台（套）</w:t>
      </w:r>
    </w:p>
    <w:p w14:paraId="3FFC06D0">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一</w:t>
      </w:r>
      <w:r>
        <w:rPr>
          <w:rFonts w:hint="eastAsia" w:ascii="仿宋_GB2312" w:eastAsia="仿宋_GB2312"/>
          <w:b/>
          <w:sz w:val="32"/>
          <w:szCs w:val="32"/>
          <w:lang w:eastAsia="zh-CN"/>
        </w:rPr>
        <w:t>）</w:t>
      </w:r>
      <w:r>
        <w:rPr>
          <w:rFonts w:hint="eastAsia" w:ascii="仿宋_GB2312" w:eastAsia="仿宋_GB2312"/>
          <w:b/>
          <w:sz w:val="32"/>
          <w:szCs w:val="32"/>
        </w:rPr>
        <w:t>用途</w:t>
      </w:r>
      <w:r>
        <w:rPr>
          <w:rFonts w:hint="eastAsia" w:ascii="仿宋_GB2312" w:eastAsia="仿宋_GB2312"/>
          <w:sz w:val="32"/>
          <w:szCs w:val="32"/>
        </w:rPr>
        <w:t>：适用于腹部、产科、妇科、心脏、小器官、血管、泌尿、儿科、神经、急症等临床诊断，能满足开展新的临床应用需求。</w:t>
      </w:r>
    </w:p>
    <w:p w14:paraId="18231CEC">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二</w:t>
      </w:r>
      <w:r>
        <w:rPr>
          <w:rFonts w:hint="eastAsia" w:ascii="仿宋_GB2312" w:eastAsia="仿宋_GB2312"/>
          <w:b/>
          <w:sz w:val="32"/>
          <w:szCs w:val="32"/>
          <w:lang w:eastAsia="zh-CN"/>
        </w:rPr>
        <w:t>）</w:t>
      </w:r>
      <w:r>
        <w:rPr>
          <w:rFonts w:hint="eastAsia" w:ascii="仿宋_GB2312" w:eastAsia="仿宋_GB2312"/>
          <w:b/>
          <w:sz w:val="32"/>
          <w:szCs w:val="32"/>
        </w:rPr>
        <w:t>配置要求</w:t>
      </w:r>
      <w:r>
        <w:rPr>
          <w:rFonts w:hint="eastAsia" w:ascii="仿宋_GB2312" w:eastAsia="仿宋_GB2312"/>
          <w:sz w:val="32"/>
          <w:szCs w:val="32"/>
        </w:rPr>
        <w:t>：主机 1 台、腹部探头 1 把、浅表探头 1 把、腔内探头 1 把、无线探头 1 把、平板电脑 1 台。</w:t>
      </w:r>
    </w:p>
    <w:p w14:paraId="7E3B4957">
      <w:pPr>
        <w:pStyle w:val="6"/>
        <w:numPr>
          <w:ilvl w:val="0"/>
          <w:numId w:val="1"/>
        </w:numPr>
        <w:spacing w:line="580" w:lineRule="exact"/>
        <w:ind w:firstLineChars="0"/>
        <w:rPr>
          <w:rFonts w:ascii="黑体" w:hAnsi="黑体" w:eastAsia="黑体"/>
          <w:b/>
          <w:sz w:val="32"/>
          <w:szCs w:val="32"/>
        </w:rPr>
      </w:pPr>
      <w:r>
        <w:rPr>
          <w:rFonts w:hint="eastAsia" w:ascii="黑体" w:hAnsi="黑体" w:eastAsia="黑体"/>
          <w:b/>
          <w:sz w:val="32"/>
          <w:szCs w:val="32"/>
        </w:rPr>
        <w:t>掌上超声（预算上限</w:t>
      </w:r>
      <w:r>
        <w:rPr>
          <w:rFonts w:hint="eastAsia" w:ascii="黑体" w:hAnsi="黑体" w:eastAsia="黑体"/>
          <w:b/>
          <w:sz w:val="32"/>
          <w:szCs w:val="32"/>
          <w:lang w:val="en-US" w:eastAsia="zh-CN"/>
        </w:rPr>
        <w:t>1</w:t>
      </w:r>
      <w:r>
        <w:rPr>
          <w:rFonts w:hint="eastAsia" w:ascii="黑体" w:hAnsi="黑体" w:eastAsia="黑体"/>
          <w:b/>
          <w:sz w:val="32"/>
          <w:szCs w:val="32"/>
        </w:rPr>
        <w:t>2万元）</w:t>
      </w:r>
      <w:r>
        <w:rPr>
          <w:rFonts w:hint="eastAsia" w:ascii="黑体" w:hAnsi="黑体" w:eastAsia="黑体"/>
          <w:b/>
          <w:sz w:val="32"/>
          <w:szCs w:val="32"/>
          <w:lang w:val="en-US" w:eastAsia="zh-CN"/>
        </w:rPr>
        <w:t>1台（套）</w:t>
      </w:r>
    </w:p>
    <w:p w14:paraId="670CDD4C">
      <w:pPr>
        <w:ind w:left="1283" w:leftChars="152" w:hanging="964" w:hangingChars="300"/>
        <w:rPr>
          <w:rFonts w:ascii="仿宋_GB2312" w:eastAsia="仿宋_GB2312"/>
          <w:sz w:val="32"/>
          <w:szCs w:val="32"/>
        </w:rPr>
      </w:pPr>
      <w:r>
        <w:rPr>
          <w:rFonts w:hint="eastAsia" w:ascii="仿宋_GB2312" w:eastAsia="仿宋_GB2312" w:cstheme="minorBidi"/>
          <w:b/>
          <w:kern w:val="2"/>
          <w:sz w:val="32"/>
          <w:szCs w:val="32"/>
          <w:lang w:val="en-US" w:eastAsia="zh-CN" w:bidi="ar-SA"/>
        </w:rPr>
        <w:t>（一）</w:t>
      </w:r>
      <w:r>
        <w:rPr>
          <w:rFonts w:hint="eastAsia" w:ascii="仿宋_GB2312" w:eastAsia="仿宋_GB2312" w:hAnsiTheme="minorHAnsi" w:cstheme="minorBidi"/>
          <w:b/>
          <w:kern w:val="2"/>
          <w:sz w:val="32"/>
          <w:szCs w:val="32"/>
          <w:lang w:val="en-US" w:eastAsia="zh-CN" w:bidi="ar-SA"/>
        </w:rPr>
        <w:t>用途</w:t>
      </w:r>
      <w:r>
        <w:rPr>
          <w:rFonts w:hint="eastAsia" w:ascii="仿宋_GB2312" w:eastAsia="仿宋_GB2312"/>
          <w:sz w:val="32"/>
          <w:szCs w:val="32"/>
        </w:rPr>
        <w:t>：适用于床旁快速检查、急救、移动会诊等场景，支持多部位基础成像（心脏、肺、腹部、颅脑等）。</w:t>
      </w:r>
    </w:p>
    <w:p w14:paraId="5B3EC4E1">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二</w:t>
      </w:r>
      <w:r>
        <w:rPr>
          <w:rFonts w:hint="eastAsia" w:ascii="仿宋_GB2312" w:eastAsia="仿宋_GB2312"/>
          <w:b/>
          <w:sz w:val="32"/>
          <w:szCs w:val="32"/>
          <w:lang w:eastAsia="zh-CN"/>
        </w:rPr>
        <w:t>）</w:t>
      </w:r>
      <w:r>
        <w:rPr>
          <w:rFonts w:hint="eastAsia" w:ascii="仿宋_GB2312" w:eastAsia="仿宋_GB2312"/>
          <w:b/>
          <w:sz w:val="32"/>
          <w:szCs w:val="32"/>
        </w:rPr>
        <w:t>配置要求</w:t>
      </w:r>
      <w:r>
        <w:rPr>
          <w:rFonts w:hint="eastAsia" w:ascii="仿宋_GB2312" w:eastAsia="仿宋_GB2312"/>
          <w:sz w:val="32"/>
          <w:szCs w:val="32"/>
        </w:rPr>
        <w:t>：单晶相控阵探头 1 把、充电仓 1 个、专用软件 1 套、平板电脑 1 台。</w:t>
      </w:r>
    </w:p>
    <w:p w14:paraId="75F71DE1">
      <w:pPr>
        <w:pStyle w:val="6"/>
        <w:numPr>
          <w:ilvl w:val="0"/>
          <w:numId w:val="1"/>
        </w:numPr>
        <w:spacing w:line="580" w:lineRule="exact"/>
        <w:ind w:left="720" w:leftChars="0" w:hanging="72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超高档四维多普勒超声诊断仪（心脏、胎儿）（预算上限230万元）1台（套）</w:t>
      </w:r>
    </w:p>
    <w:p w14:paraId="363B2D1F">
      <w:pPr>
        <w:pStyle w:val="6"/>
        <w:numPr>
          <w:ilvl w:val="0"/>
          <w:numId w:val="2"/>
        </w:numPr>
        <w:spacing w:line="580" w:lineRule="exact"/>
        <w:ind w:left="481"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用途：</w:t>
      </w:r>
      <w:r>
        <w:rPr>
          <w:rFonts w:hint="eastAsia" w:ascii="仿宋_GB2312" w:eastAsia="仿宋_GB2312"/>
          <w:b w:val="0"/>
          <w:bCs w:val="0"/>
          <w:sz w:val="32"/>
          <w:szCs w:val="32"/>
          <w:lang w:val="en-US" w:eastAsia="zh-CN"/>
        </w:rPr>
        <w:t>主要用于胎儿三维筛查、胎儿心动图筛查；同时还可用于腹部、产科、妇科、心脏、小器官、泌尿、血管等临床诊断及科研教学，具备持续升级能力。</w:t>
      </w:r>
    </w:p>
    <w:p w14:paraId="5EDA9286">
      <w:pPr>
        <w:pStyle w:val="6"/>
        <w:numPr>
          <w:ilvl w:val="0"/>
          <w:numId w:val="2"/>
        </w:numPr>
        <w:spacing w:line="580" w:lineRule="exact"/>
        <w:ind w:left="481" w:leftChars="0" w:firstLine="0" w:firstLineChars="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配置要求：</w:t>
      </w:r>
      <w:r>
        <w:rPr>
          <w:rFonts w:hint="eastAsia" w:ascii="仿宋_GB2312" w:eastAsia="仿宋_GB2312"/>
          <w:b w:val="0"/>
          <w:bCs w:val="0"/>
          <w:sz w:val="32"/>
          <w:szCs w:val="32"/>
          <w:highlight w:val="none"/>
          <w:lang w:val="en-US" w:eastAsia="zh-CN"/>
        </w:rPr>
        <w:t>为最新型号。</w:t>
      </w:r>
      <w:r>
        <w:rPr>
          <w:rFonts w:hint="eastAsia" w:ascii="仿宋_GB2312" w:eastAsia="仿宋_GB2312"/>
          <w:b w:val="0"/>
          <w:bCs w:val="0"/>
          <w:sz w:val="32"/>
          <w:szCs w:val="32"/>
          <w:lang w:val="en-US" w:eastAsia="zh-CN"/>
        </w:rPr>
        <w:t>单晶体心脏探头（能清晰显示胎儿心脏细小心腔及血管的血流彩色多普勒和精准测量频谱多普勒），单晶体腹部容积探头，单晶体腹部二维探头；腔内容积探头、腔内容积探头，高频探头。</w:t>
      </w:r>
    </w:p>
    <w:p w14:paraId="1DAC86D8">
      <w:pPr>
        <w:pStyle w:val="6"/>
        <w:numPr>
          <w:ilvl w:val="0"/>
          <w:numId w:val="1"/>
        </w:numPr>
        <w:spacing w:line="580" w:lineRule="exact"/>
        <w:ind w:left="720" w:leftChars="0" w:hanging="72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高档四维多普勒超声诊断仪（预算上限250万元）2台（套）</w:t>
      </w:r>
      <w:bookmarkStart w:id="0" w:name="_GoBack"/>
      <w:bookmarkEnd w:id="0"/>
    </w:p>
    <w:p w14:paraId="55FD4B4B">
      <w:pPr>
        <w:pStyle w:val="6"/>
        <w:numPr>
          <w:ilvl w:val="0"/>
          <w:numId w:val="3"/>
        </w:numPr>
        <w:spacing w:line="580" w:lineRule="exact"/>
        <w:ind w:left="481" w:leftChars="0" w:firstLine="0" w:firstLineChars="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用途：</w:t>
      </w:r>
      <w:r>
        <w:rPr>
          <w:rFonts w:hint="eastAsia" w:ascii="仿宋_GB2312" w:eastAsia="仿宋_GB2312"/>
          <w:b w:val="0"/>
          <w:bCs w:val="0"/>
          <w:sz w:val="32"/>
          <w:szCs w:val="32"/>
          <w:lang w:val="en-US" w:eastAsia="zh-CN"/>
        </w:rPr>
        <w:t>适用于腹部、产科、妇科、心脏、小器官、泌尿、血管、儿科、神经、急重症等临床诊断及科研教学，具备持续升级能力。</w:t>
      </w:r>
    </w:p>
    <w:p w14:paraId="4CC471E2">
      <w:pPr>
        <w:pStyle w:val="6"/>
        <w:numPr>
          <w:ilvl w:val="0"/>
          <w:numId w:val="3"/>
        </w:numPr>
        <w:spacing w:line="580" w:lineRule="exact"/>
        <w:ind w:left="481" w:leftChars="0" w:firstLine="0" w:firstLineChars="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配置要求：</w:t>
      </w:r>
      <w:r>
        <w:rPr>
          <w:rFonts w:hint="eastAsia" w:ascii="仿宋_GB2312" w:eastAsia="仿宋_GB2312"/>
          <w:b w:val="0"/>
          <w:bCs w:val="0"/>
          <w:sz w:val="32"/>
          <w:szCs w:val="32"/>
          <w:highlight w:val="none"/>
          <w:lang w:val="en-US" w:eastAsia="zh-CN"/>
        </w:rPr>
        <w:t>为最新型号。</w:t>
      </w:r>
      <w:r>
        <w:rPr>
          <w:rFonts w:hint="eastAsia" w:ascii="仿宋_GB2312" w:eastAsia="仿宋_GB2312"/>
          <w:b w:val="0"/>
          <w:bCs w:val="0"/>
          <w:sz w:val="32"/>
          <w:szCs w:val="32"/>
          <w:lang w:val="en-US" w:eastAsia="zh-CN"/>
        </w:rPr>
        <w:t>超高频探头，高频探头，腹部探头，小凸阵腹部探头，腔内探头，相控阵探头。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E75BF"/>
    <w:multiLevelType w:val="singleLevel"/>
    <w:tmpl w:val="96AE75BF"/>
    <w:lvl w:ilvl="0" w:tentative="0">
      <w:start w:val="1"/>
      <w:numFmt w:val="chineseCounting"/>
      <w:suff w:val="nothing"/>
      <w:lvlText w:val="（%1）"/>
      <w:lvlJc w:val="left"/>
      <w:pPr>
        <w:ind w:left="481" w:leftChars="0" w:firstLine="0" w:firstLineChars="0"/>
      </w:pPr>
      <w:rPr>
        <w:rFonts w:hint="eastAsia"/>
        <w:b/>
        <w:bCs/>
      </w:rPr>
    </w:lvl>
  </w:abstractNum>
  <w:abstractNum w:abstractNumId="1">
    <w:nsid w:val="52932047"/>
    <w:multiLevelType w:val="singleLevel"/>
    <w:tmpl w:val="52932047"/>
    <w:lvl w:ilvl="0" w:tentative="0">
      <w:start w:val="1"/>
      <w:numFmt w:val="chineseCounting"/>
      <w:suff w:val="nothing"/>
      <w:lvlText w:val="（%1）"/>
      <w:lvlJc w:val="left"/>
      <w:pPr>
        <w:ind w:left="481" w:leftChars="0" w:firstLine="0" w:firstLineChars="0"/>
      </w:pPr>
      <w:rPr>
        <w:rFonts w:hint="eastAsia"/>
        <w:b/>
        <w:bCs/>
      </w:rPr>
    </w:lvl>
  </w:abstractNum>
  <w:abstractNum w:abstractNumId="2">
    <w:nsid w:val="7ECA550B"/>
    <w:multiLevelType w:val="multilevel"/>
    <w:tmpl w:val="7ECA550B"/>
    <w:lvl w:ilvl="0" w:tentative="0">
      <w:start w:val="1"/>
      <w:numFmt w:val="japaneseCounting"/>
      <w:lvlText w:val="%1、"/>
      <w:lvlJc w:val="left"/>
      <w:pPr>
        <w:ind w:left="720" w:hanging="7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A1"/>
    <w:rsid w:val="00253E16"/>
    <w:rsid w:val="002A4977"/>
    <w:rsid w:val="00314F91"/>
    <w:rsid w:val="005A02A1"/>
    <w:rsid w:val="00886D81"/>
    <w:rsid w:val="00A10000"/>
    <w:rsid w:val="00A2784B"/>
    <w:rsid w:val="00EB370A"/>
    <w:rsid w:val="00EC33B6"/>
    <w:rsid w:val="00F20B14"/>
    <w:rsid w:val="00FE3E27"/>
    <w:rsid w:val="137004D4"/>
    <w:rsid w:val="16ED44DA"/>
    <w:rsid w:val="1A8B2040"/>
    <w:rsid w:val="1D1769CF"/>
    <w:rsid w:val="2CB921D5"/>
    <w:rsid w:val="32811324"/>
    <w:rsid w:val="38246B0A"/>
    <w:rsid w:val="3B50690C"/>
    <w:rsid w:val="3D6A1B34"/>
    <w:rsid w:val="434626F9"/>
    <w:rsid w:val="5D4A2BDF"/>
    <w:rsid w:val="784E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717</Characters>
  <Lines>2</Lines>
  <Paragraphs>1</Paragraphs>
  <TotalTime>14</TotalTime>
  <ScaleCrop>false</ScaleCrop>
  <LinksUpToDate>false</LinksUpToDate>
  <CharactersWithSpaces>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2025-07-04T00:38:00Z</dcterms:created>
  <dc:creator>zxyy</dc:creator>
  <cp:lastModifiedBy>zyx. jojo</cp:lastModifiedBy>
  <dcterms:modified xsi:type="dcterms:W3CDTF">2025-09-05T09:18:44Z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eyJoZGlkIjoiNGJkYzFhNDQzZmQxN2FlMGE0OTJiZjdlZjYzNDg0YTkiLCJ1c2VySWQiOiI0NTUzMTI5NTYifQ==</vt:lpwstr>
  </property>
  <property fmtid="{D5CDD505-2E9C-101B-9397-08002B2CF9AE}" pid="3" name="KSOProductBuildVer">
    <vt:lpwstr>2052-12.1.0.22529</vt:lpwstr>
  </property>
  <property fmtid="{D5CDD505-2E9C-101B-9397-08002B2CF9AE}" pid="4" name="ICV">
    <vt:lpwstr>144B55F3822B4FBF9BD2080699C0B168_12</vt:lpwstr>
  </property>
</Properties>
</file>