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A8D9D">
      <w:pPr>
        <w:jc w:val="left"/>
        <w:rPr>
          <w:rFonts w:hint="eastAsia" w:ascii="方正小标宋简体" w:hAnsi="黑体" w:eastAsia="方正小标宋简体"/>
          <w:sz w:val="32"/>
          <w:szCs w:val="32"/>
          <w:lang w:val="en-US" w:eastAsia="zh-CN"/>
        </w:rPr>
      </w:pPr>
      <w:r>
        <w:rPr>
          <w:rFonts w:hint="eastAsia" w:ascii="方正小标宋简体" w:hAnsi="黑体" w:eastAsia="方正小标宋简体"/>
          <w:sz w:val="32"/>
          <w:szCs w:val="32"/>
          <w:lang w:val="en-US" w:eastAsia="zh-CN"/>
        </w:rPr>
        <w:t>附件1</w:t>
      </w:r>
    </w:p>
    <w:p w14:paraId="07B785AB">
      <w:pPr>
        <w:jc w:val="left"/>
        <w:rPr>
          <w:rFonts w:hint="eastAsia" w:ascii="方正小标宋简体" w:hAnsi="黑体" w:eastAsia="方正小标宋简体"/>
          <w:sz w:val="32"/>
          <w:szCs w:val="32"/>
          <w:lang w:val="en-US" w:eastAsia="zh-CN"/>
        </w:rPr>
      </w:pPr>
    </w:p>
    <w:p w14:paraId="58FD5B03">
      <w:pPr>
        <w:jc w:val="center"/>
        <w:rPr>
          <w:rFonts w:ascii="方正小标宋简体" w:hAnsi="黑体" w:eastAsia="方正小标宋简体"/>
          <w:sz w:val="44"/>
          <w:szCs w:val="44"/>
        </w:rPr>
      </w:pPr>
      <w:bookmarkStart w:id="1" w:name="_GoBack"/>
      <w:bookmarkEnd w:id="1"/>
      <w:r>
        <w:rPr>
          <w:rFonts w:hint="eastAsia" w:ascii="方正小标宋简体" w:hAnsi="黑体" w:eastAsia="方正小标宋简体"/>
          <w:sz w:val="44"/>
          <w:szCs w:val="44"/>
        </w:rPr>
        <w:t>202</w:t>
      </w:r>
      <w:r>
        <w:rPr>
          <w:rFonts w:hint="eastAsia" w:ascii="方正小标宋简体" w:hAnsi="黑体" w:eastAsia="方正小标宋简体"/>
          <w:sz w:val="44"/>
          <w:szCs w:val="44"/>
          <w:lang w:val="en-US" w:eastAsia="zh-CN"/>
        </w:rPr>
        <w:t>5</w:t>
      </w:r>
      <w:r>
        <w:rPr>
          <w:rFonts w:hint="eastAsia" w:ascii="方正小标宋简体" w:hAnsi="黑体" w:eastAsia="方正小标宋简体"/>
          <w:sz w:val="44"/>
          <w:szCs w:val="44"/>
        </w:rPr>
        <w:t>年度办公设备维护服务采购需求</w:t>
      </w:r>
    </w:p>
    <w:p w14:paraId="19AA3789">
      <w:pPr>
        <w:ind w:right="-335" w:firstLine="640" w:firstLineChars="200"/>
        <w:jc w:val="left"/>
        <w:outlineLvl w:val="0"/>
        <w:rPr>
          <w:rFonts w:ascii="黑体" w:hAnsi="黑体" w:eastAsia="黑体" w:cs="宋体"/>
          <w:sz w:val="32"/>
          <w:szCs w:val="32"/>
        </w:rPr>
      </w:pPr>
      <w:r>
        <w:rPr>
          <w:rFonts w:hint="eastAsia" w:ascii="黑体" w:hAnsi="黑体" w:eastAsia="黑体" w:cs="宋体"/>
          <w:sz w:val="32"/>
          <w:szCs w:val="32"/>
        </w:rPr>
        <w:t>一、项目</w:t>
      </w:r>
      <w:r>
        <w:rPr>
          <w:rFonts w:ascii="黑体" w:hAnsi="黑体" w:eastAsia="黑体" w:cs="宋体"/>
          <w:sz w:val="32"/>
          <w:szCs w:val="32"/>
        </w:rPr>
        <w:t>名称</w:t>
      </w:r>
    </w:p>
    <w:p w14:paraId="4191CF19">
      <w:pPr>
        <w:ind w:right="-335" w:firstLine="640" w:firstLineChars="200"/>
        <w:jc w:val="left"/>
        <w:outlineLvl w:val="0"/>
        <w:rPr>
          <w:rFonts w:ascii="仿宋_GB2312" w:eastAsia="仿宋_GB2312" w:cs="宋体" w:hAnsiTheme="minorEastAsia"/>
          <w:sz w:val="32"/>
          <w:szCs w:val="32"/>
        </w:rPr>
      </w:pPr>
      <w:r>
        <w:rPr>
          <w:rFonts w:hint="eastAsia" w:ascii="仿宋_GB2312" w:eastAsia="仿宋_GB2312" w:cs="宋体" w:hAnsiTheme="minorEastAsia"/>
          <w:sz w:val="32"/>
          <w:szCs w:val="32"/>
        </w:rPr>
        <w:t>202</w:t>
      </w:r>
      <w:r>
        <w:rPr>
          <w:rFonts w:hint="eastAsia" w:ascii="仿宋_GB2312" w:eastAsia="仿宋_GB2312" w:cs="宋体" w:hAnsiTheme="minorEastAsia"/>
          <w:sz w:val="32"/>
          <w:szCs w:val="32"/>
          <w:lang w:val="en-US" w:eastAsia="zh-CN"/>
        </w:rPr>
        <w:t>5</w:t>
      </w:r>
      <w:r>
        <w:rPr>
          <w:rFonts w:hint="eastAsia" w:ascii="仿宋_GB2312" w:eastAsia="仿宋_GB2312" w:cs="宋体" w:hAnsiTheme="minorEastAsia"/>
          <w:sz w:val="32"/>
          <w:szCs w:val="32"/>
        </w:rPr>
        <w:t>年度办公设备维护服务</w:t>
      </w:r>
    </w:p>
    <w:p w14:paraId="37B822A0">
      <w:pPr>
        <w:ind w:right="-335" w:firstLine="640" w:firstLineChars="200"/>
        <w:jc w:val="left"/>
        <w:outlineLvl w:val="0"/>
        <w:rPr>
          <w:rFonts w:ascii="黑体" w:hAnsi="黑体" w:eastAsia="黑体" w:cs="宋体"/>
          <w:sz w:val="32"/>
          <w:szCs w:val="32"/>
        </w:rPr>
      </w:pPr>
      <w:r>
        <w:rPr>
          <w:rFonts w:hint="eastAsia" w:ascii="黑体" w:hAnsi="黑体" w:eastAsia="黑体" w:cs="宋体"/>
          <w:sz w:val="32"/>
          <w:szCs w:val="32"/>
        </w:rPr>
        <w:t>二</w:t>
      </w:r>
      <w:r>
        <w:rPr>
          <w:rFonts w:ascii="黑体" w:hAnsi="黑体" w:eastAsia="黑体" w:cs="宋体"/>
          <w:sz w:val="32"/>
          <w:szCs w:val="32"/>
        </w:rPr>
        <w:t>、</w:t>
      </w:r>
      <w:r>
        <w:rPr>
          <w:rFonts w:hint="eastAsia" w:ascii="黑体" w:hAnsi="黑体" w:eastAsia="黑体" w:cs="宋体"/>
          <w:sz w:val="32"/>
          <w:szCs w:val="32"/>
        </w:rPr>
        <w:t>服务时间</w:t>
      </w:r>
    </w:p>
    <w:p w14:paraId="7B55581E">
      <w:pPr>
        <w:spacing w:line="360" w:lineRule="auto"/>
        <w:ind w:right="-335"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bCs/>
          <w:sz w:val="32"/>
          <w:szCs w:val="32"/>
        </w:rPr>
        <w:t>服务时间：自签订合同起1</w:t>
      </w:r>
      <w:r>
        <w:rPr>
          <w:rFonts w:ascii="仿宋_GB2312" w:eastAsia="仿宋_GB2312" w:cs="宋体" w:hAnsiTheme="minorEastAsia"/>
          <w:bCs/>
          <w:sz w:val="32"/>
          <w:szCs w:val="32"/>
        </w:rPr>
        <w:t>2</w:t>
      </w:r>
      <w:r>
        <w:rPr>
          <w:rFonts w:hint="eastAsia" w:ascii="仿宋_GB2312" w:eastAsia="仿宋_GB2312" w:cs="宋体" w:hAnsiTheme="minorEastAsia"/>
          <w:bCs/>
          <w:sz w:val="32"/>
          <w:szCs w:val="32"/>
        </w:rPr>
        <w:t>个月。</w:t>
      </w:r>
    </w:p>
    <w:p w14:paraId="4B233EF4">
      <w:pPr>
        <w:ind w:right="-335" w:firstLine="640" w:firstLineChars="200"/>
        <w:jc w:val="left"/>
        <w:outlineLvl w:val="0"/>
        <w:rPr>
          <w:rFonts w:ascii="黑体" w:hAnsi="黑体" w:eastAsia="黑体" w:cs="宋体"/>
          <w:sz w:val="32"/>
          <w:szCs w:val="32"/>
        </w:rPr>
      </w:pPr>
      <w:r>
        <w:rPr>
          <w:rFonts w:hint="eastAsia" w:ascii="黑体" w:hAnsi="黑体" w:eastAsia="黑体" w:cs="宋体"/>
          <w:sz w:val="32"/>
          <w:szCs w:val="32"/>
        </w:rPr>
        <w:t>三、设备维护要求</w:t>
      </w:r>
    </w:p>
    <w:p w14:paraId="7C508BF8">
      <w:pPr>
        <w:spacing w:line="360" w:lineRule="auto"/>
        <w:ind w:right="-335"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（一）具备提供服务所必需的设备和专业技术能力；</w:t>
      </w:r>
    </w:p>
    <w:p w14:paraId="62EDFB97">
      <w:pPr>
        <w:pStyle w:val="41"/>
        <w:ind w:left="709" w:right="-335" w:firstLine="0" w:firstLineChars="0"/>
        <w:jc w:val="left"/>
        <w:outlineLvl w:val="0"/>
        <w:rPr>
          <w:rFonts w:ascii="仿宋_GB2312" w:eastAsia="仿宋_GB2312" w:cs="宋体" w:hAnsiTheme="minorEastAsia"/>
          <w:b/>
          <w:sz w:val="32"/>
          <w:szCs w:val="32"/>
        </w:rPr>
      </w:pPr>
      <w:r>
        <w:rPr>
          <w:rFonts w:hint="eastAsia" w:ascii="黑体" w:hAnsi="黑体" w:eastAsia="黑体" w:cs="宋体"/>
          <w:sz w:val="32"/>
          <w:szCs w:val="32"/>
        </w:rPr>
        <w:t>四、服务内容及要求</w:t>
      </w:r>
    </w:p>
    <w:p w14:paraId="26B77087">
      <w:pPr>
        <w:spacing w:line="360" w:lineRule="auto"/>
        <w:ind w:firstLine="660"/>
        <w:rPr>
          <w:rFonts w:ascii="仿宋_GB2312" w:eastAsia="仿宋_GB2312" w:hAnsiTheme="minorEastAsia"/>
          <w:sz w:val="32"/>
          <w:szCs w:val="32"/>
        </w:rPr>
      </w:pPr>
      <w:r>
        <w:rPr>
          <w:rFonts w:hint="eastAsia" w:ascii="仿宋_GB2312" w:eastAsia="仿宋_GB2312" w:hAnsiTheme="minorEastAsia"/>
          <w:sz w:val="32"/>
          <w:szCs w:val="32"/>
        </w:rPr>
        <w:t>（一）计算机、计算机外设办公设备等维护</w:t>
      </w:r>
    </w:p>
    <w:p w14:paraId="269E8991">
      <w:pPr>
        <w:spacing w:line="360" w:lineRule="auto"/>
        <w:ind w:firstLine="660"/>
        <w:rPr>
          <w:rFonts w:ascii="仿宋_GB2312" w:eastAsia="仿宋_GB2312" w:hAnsiTheme="minorEastAsia"/>
          <w:sz w:val="32"/>
          <w:szCs w:val="32"/>
        </w:rPr>
      </w:pPr>
      <w:r>
        <w:rPr>
          <w:rFonts w:hint="eastAsia" w:ascii="仿宋_GB2312" w:eastAsia="仿宋_GB2312" w:hAnsiTheme="minorEastAsia"/>
          <w:sz w:val="32"/>
          <w:szCs w:val="32"/>
        </w:rPr>
        <w:t>1、服务范围：江门市妇幼保健院内的计算机、计算机外设办公设备维护。</w:t>
      </w:r>
    </w:p>
    <w:p w14:paraId="4B8A34C8">
      <w:pPr>
        <w:spacing w:line="360" w:lineRule="auto"/>
        <w:ind w:firstLine="660"/>
        <w:rPr>
          <w:rFonts w:ascii="仿宋_GB2312" w:eastAsia="仿宋_GB2312" w:hAnsiTheme="minorEastAsia"/>
          <w:sz w:val="32"/>
          <w:szCs w:val="32"/>
        </w:rPr>
      </w:pPr>
      <w:r>
        <w:rPr>
          <w:rFonts w:hint="eastAsia" w:ascii="仿宋_GB2312" w:eastAsia="仿宋_GB2312" w:hAnsiTheme="minorEastAsia"/>
          <w:sz w:val="32"/>
          <w:szCs w:val="32"/>
        </w:rPr>
        <w:t>2、服务内容（包括但不限于）：</w:t>
      </w:r>
    </w:p>
    <w:p w14:paraId="5310A02D">
      <w:pPr>
        <w:spacing w:line="360" w:lineRule="auto"/>
        <w:ind w:firstLine="660"/>
        <w:rPr>
          <w:rFonts w:ascii="仿宋_GB2312" w:eastAsia="仿宋_GB2312" w:hAnsiTheme="minorEastAsia"/>
          <w:sz w:val="32"/>
          <w:szCs w:val="32"/>
        </w:rPr>
      </w:pPr>
      <w:r>
        <w:rPr>
          <w:rFonts w:hint="eastAsia" w:ascii="仿宋_GB2312" w:eastAsia="仿宋_GB2312" w:hAnsiTheme="minorEastAsia"/>
          <w:sz w:val="32"/>
          <w:szCs w:val="32"/>
        </w:rPr>
        <w:t>（1）硬件：检测计算机及计算机外设办公设备各类硬件问题，包含计算机、笔记本、显示器、键盘、鼠标、各类打印机、各类复印机、扫描仪、传真机、终端交换机、终端路由器等。</w:t>
      </w:r>
    </w:p>
    <w:p w14:paraId="004DE6A8">
      <w:pPr>
        <w:spacing w:line="360" w:lineRule="auto"/>
        <w:ind w:firstLine="660"/>
        <w:rPr>
          <w:rFonts w:ascii="仿宋_GB2312" w:eastAsia="仿宋_GB2312" w:hAnsiTheme="minorEastAsia"/>
          <w:sz w:val="32"/>
          <w:szCs w:val="32"/>
        </w:rPr>
      </w:pPr>
      <w:r>
        <w:rPr>
          <w:rFonts w:hint="eastAsia" w:ascii="仿宋_GB2312" w:eastAsia="仿宋_GB2312" w:hAnsiTheme="minorEastAsia"/>
          <w:sz w:val="32"/>
          <w:szCs w:val="32"/>
        </w:rPr>
        <w:t>（2）计算机操作系统：计算机系统的安装、升级调试及故障处理，解决办公操作系统无法启动，运行速度过慢，系统崩溃，操作系统重装、操作系统优化，操作系统防护（计算机病毒查杀，杀毒软件安装升级、漏洞补丁修复等）等各类操作系统及系统基础软件问题。</w:t>
      </w:r>
    </w:p>
    <w:p w14:paraId="021F3823">
      <w:pPr>
        <w:spacing w:line="360" w:lineRule="auto"/>
        <w:ind w:firstLine="660"/>
        <w:rPr>
          <w:rFonts w:ascii="仿宋_GB2312" w:eastAsia="仿宋_GB2312" w:hAnsiTheme="minorEastAsia"/>
          <w:sz w:val="32"/>
          <w:szCs w:val="32"/>
        </w:rPr>
      </w:pPr>
      <w:r>
        <w:rPr>
          <w:rFonts w:hint="eastAsia" w:ascii="仿宋_GB2312" w:eastAsia="仿宋_GB2312" w:hAnsiTheme="minorEastAsia"/>
          <w:sz w:val="32"/>
          <w:szCs w:val="32"/>
        </w:rPr>
        <w:t>（3）计算机应用和工具软件安装：根据用户所需安装各类办公软件、备份软件、恢复光盘、驱动程序、平台插件和医院各信息系统插件。</w:t>
      </w:r>
    </w:p>
    <w:p w14:paraId="4EBFEFBF">
      <w:pPr>
        <w:spacing w:line="360" w:lineRule="auto"/>
        <w:ind w:firstLine="660"/>
        <w:rPr>
          <w:rFonts w:ascii="仿宋_GB2312" w:eastAsia="仿宋_GB2312" w:hAnsiTheme="minorEastAsia"/>
          <w:sz w:val="32"/>
          <w:szCs w:val="32"/>
        </w:rPr>
      </w:pPr>
      <w:r>
        <w:rPr>
          <w:rFonts w:hint="eastAsia" w:ascii="仿宋_GB2312" w:eastAsia="仿宋_GB2312" w:hAnsiTheme="minorEastAsia"/>
          <w:sz w:val="32"/>
          <w:szCs w:val="32"/>
        </w:rPr>
        <w:t>（4）计算机外设连接和驱动程序安装：解决计算机与显示器、键盘、鼠标、打印机、复印机、扫描仪、传真机、网络设备等各类外设设备连接和驱动程序安装问题。</w:t>
      </w:r>
    </w:p>
    <w:p w14:paraId="087A46A6">
      <w:pPr>
        <w:spacing w:line="360" w:lineRule="auto"/>
        <w:ind w:firstLine="660"/>
        <w:rPr>
          <w:rFonts w:ascii="仿宋_GB2312" w:eastAsia="仿宋_GB2312" w:hAnsiTheme="minorEastAsia"/>
          <w:sz w:val="32"/>
          <w:szCs w:val="32"/>
          <w:u w:val="single"/>
        </w:rPr>
      </w:pPr>
      <w:r>
        <w:rPr>
          <w:rFonts w:hint="eastAsia" w:ascii="仿宋_GB2312" w:eastAsia="仿宋_GB2312" w:hAnsiTheme="minorEastAsia"/>
          <w:sz w:val="32"/>
          <w:szCs w:val="32"/>
        </w:rPr>
        <w:t>(5)出现硬件问题，供应商驻点工程师需协助</w:t>
      </w:r>
      <w:r>
        <w:rPr>
          <w:rFonts w:hint="eastAsia" w:ascii="仿宋_GB2312" w:eastAsia="仿宋_GB2312" w:cs="宋体" w:hAnsiTheme="minorEastAsia"/>
          <w:sz w:val="32"/>
          <w:szCs w:val="32"/>
        </w:rPr>
        <w:t>采购人</w:t>
      </w:r>
      <w:r>
        <w:rPr>
          <w:rFonts w:hint="eastAsia" w:ascii="仿宋_GB2312" w:eastAsia="仿宋_GB2312" w:hAnsiTheme="minorEastAsia"/>
          <w:sz w:val="32"/>
          <w:szCs w:val="32"/>
        </w:rPr>
        <w:t>到现场解决故障，如果无法立即修复，驻点工程师需在不影响使用部门工作的时间内使用替代设备更换故障设备，确保使用部门工作畅顺；驻点工程师需及时检修更换下来的故障设备，如检测结果需要更换配件才能令设备正常运作，驻点工程师及时更换处理。更换</w:t>
      </w:r>
      <w:r>
        <w:rPr>
          <w:rFonts w:hint="eastAsia" w:ascii="仿宋_GB2312" w:eastAsia="仿宋_GB2312" w:hAnsiTheme="minorEastAsia"/>
          <w:sz w:val="32"/>
          <w:szCs w:val="32"/>
          <w:u w:val="single"/>
        </w:rPr>
        <w:t>配件均需由院方信息网络中心电脑室工程师确定后更换，更换配件的耗材费用由院方承担。</w:t>
      </w:r>
    </w:p>
    <w:p w14:paraId="01A07C8F">
      <w:pPr>
        <w:spacing w:line="360" w:lineRule="auto"/>
        <w:ind w:firstLine="660"/>
        <w:rPr>
          <w:rFonts w:ascii="仿宋_GB2312" w:eastAsia="仿宋_GB2312" w:hAnsiTheme="minorEastAsia"/>
          <w:sz w:val="32"/>
          <w:szCs w:val="32"/>
        </w:rPr>
      </w:pPr>
      <w:r>
        <w:rPr>
          <w:rFonts w:hint="eastAsia" w:ascii="仿宋_GB2312" w:eastAsia="仿宋_GB2312" w:hAnsiTheme="minorEastAsia"/>
          <w:sz w:val="32"/>
          <w:szCs w:val="32"/>
        </w:rPr>
        <w:t>（二）网络维护</w:t>
      </w:r>
    </w:p>
    <w:p w14:paraId="36D62197">
      <w:pPr>
        <w:spacing w:line="360" w:lineRule="auto"/>
        <w:ind w:firstLine="660"/>
        <w:rPr>
          <w:rFonts w:ascii="仿宋_GB2312" w:eastAsia="仿宋_GB2312" w:hAnsiTheme="minorEastAsia"/>
          <w:sz w:val="32"/>
          <w:szCs w:val="32"/>
        </w:rPr>
      </w:pPr>
      <w:r>
        <w:rPr>
          <w:rFonts w:hint="eastAsia" w:ascii="仿宋_GB2312" w:eastAsia="仿宋_GB2312" w:hAnsiTheme="minorEastAsia"/>
          <w:sz w:val="32"/>
          <w:szCs w:val="32"/>
        </w:rPr>
        <w:t>1、服务范围：江门市妇幼保健院内的终端网络维护。</w:t>
      </w:r>
    </w:p>
    <w:p w14:paraId="02E988C1">
      <w:pPr>
        <w:spacing w:line="360" w:lineRule="auto"/>
        <w:ind w:firstLine="660"/>
        <w:rPr>
          <w:rFonts w:ascii="仿宋_GB2312" w:eastAsia="仿宋_GB2312" w:hAnsiTheme="minorEastAsia"/>
          <w:sz w:val="32"/>
          <w:szCs w:val="32"/>
        </w:rPr>
      </w:pPr>
      <w:r>
        <w:rPr>
          <w:rFonts w:hint="eastAsia" w:ascii="仿宋_GB2312" w:eastAsia="仿宋_GB2312" w:hAnsiTheme="minorEastAsia"/>
          <w:sz w:val="32"/>
          <w:szCs w:val="32"/>
        </w:rPr>
        <w:t>2、服务内容（包括但不限于）：</w:t>
      </w:r>
    </w:p>
    <w:p w14:paraId="1C2A6DAF">
      <w:pPr>
        <w:spacing w:line="360" w:lineRule="auto"/>
        <w:ind w:firstLine="660"/>
        <w:rPr>
          <w:rFonts w:ascii="仿宋_GB2312" w:eastAsia="仿宋_GB2312" w:hAnsiTheme="minorEastAsia"/>
          <w:sz w:val="32"/>
          <w:szCs w:val="32"/>
        </w:rPr>
      </w:pPr>
      <w:r>
        <w:rPr>
          <w:rFonts w:hint="eastAsia" w:ascii="仿宋_GB2312" w:eastAsia="仿宋_GB2312" w:hAnsiTheme="minorEastAsia"/>
          <w:sz w:val="32"/>
          <w:szCs w:val="32"/>
        </w:rPr>
        <w:t>（1）终端网络：解决计算机（I</w:t>
      </w:r>
      <w:r>
        <w:rPr>
          <w:rFonts w:ascii="仿宋_GB2312" w:eastAsia="仿宋_GB2312" w:hAnsiTheme="minorEastAsia"/>
          <w:sz w:val="32"/>
          <w:szCs w:val="32"/>
        </w:rPr>
        <w:t>P</w:t>
      </w:r>
      <w:r>
        <w:rPr>
          <w:rFonts w:hint="eastAsia" w:ascii="仿宋_GB2312" w:eastAsia="仿宋_GB2312" w:hAnsiTheme="minorEastAsia"/>
          <w:sz w:val="32"/>
          <w:szCs w:val="32"/>
        </w:rPr>
        <w:t>地址、D</w:t>
      </w:r>
      <w:r>
        <w:rPr>
          <w:rFonts w:ascii="仿宋_GB2312" w:eastAsia="仿宋_GB2312" w:hAnsiTheme="minorEastAsia"/>
          <w:sz w:val="32"/>
          <w:szCs w:val="32"/>
        </w:rPr>
        <w:t>NS</w:t>
      </w:r>
      <w:r>
        <w:rPr>
          <w:rFonts w:hint="eastAsia" w:ascii="仿宋_GB2312" w:eastAsia="仿宋_GB2312" w:hAnsiTheme="minorEastAsia"/>
          <w:sz w:val="32"/>
          <w:szCs w:val="32"/>
        </w:rPr>
        <w:t>、打印共享服务、网线、网络端口（含墙上网络面板）），打印机、复印机、排队机、自助机、身份证读卡器、传真机、终端交换机和终端路由器等有线和无线网络问题。</w:t>
      </w:r>
    </w:p>
    <w:p w14:paraId="5DA1806A">
      <w:pPr>
        <w:spacing w:line="360" w:lineRule="auto"/>
        <w:ind w:firstLine="660"/>
        <w:rPr>
          <w:rFonts w:ascii="仿宋_GB2312" w:eastAsia="仿宋_GB2312" w:hAnsiTheme="minorEastAsia"/>
          <w:sz w:val="32"/>
          <w:szCs w:val="32"/>
        </w:rPr>
      </w:pPr>
      <w:r>
        <w:rPr>
          <w:rFonts w:hint="eastAsia" w:ascii="仿宋_GB2312" w:eastAsia="仿宋_GB2312" w:hAnsiTheme="minorEastAsia"/>
          <w:sz w:val="32"/>
          <w:szCs w:val="32"/>
        </w:rPr>
        <w:t>（2）网络测试：根据</w:t>
      </w:r>
      <w:r>
        <w:rPr>
          <w:rFonts w:hint="eastAsia" w:ascii="仿宋_GB2312" w:eastAsia="仿宋_GB2312" w:cs="宋体" w:hAnsiTheme="minorEastAsia"/>
          <w:sz w:val="32"/>
          <w:szCs w:val="32"/>
        </w:rPr>
        <w:t>采购人</w:t>
      </w:r>
      <w:r>
        <w:rPr>
          <w:rFonts w:hint="eastAsia" w:ascii="仿宋_GB2312" w:eastAsia="仿宋_GB2312" w:hAnsiTheme="minorEastAsia"/>
          <w:sz w:val="32"/>
          <w:szCs w:val="32"/>
        </w:rPr>
        <w:t>的要求协助测试用户各类型网络情况，排查各类网络故障，以文档形式（需含图片）及时交</w:t>
      </w:r>
      <w:r>
        <w:rPr>
          <w:rFonts w:hint="eastAsia" w:ascii="仿宋_GB2312" w:eastAsia="仿宋_GB2312" w:cs="宋体" w:hAnsiTheme="minorEastAsia"/>
          <w:sz w:val="32"/>
          <w:szCs w:val="32"/>
        </w:rPr>
        <w:t>采购人</w:t>
      </w:r>
      <w:r>
        <w:rPr>
          <w:rFonts w:hint="eastAsia" w:ascii="仿宋_GB2312" w:eastAsia="仿宋_GB2312" w:hAnsiTheme="minorEastAsia"/>
          <w:sz w:val="32"/>
          <w:szCs w:val="32"/>
        </w:rPr>
        <w:t>。</w:t>
      </w:r>
    </w:p>
    <w:p w14:paraId="30F5184D">
      <w:pPr>
        <w:spacing w:line="360" w:lineRule="auto"/>
        <w:ind w:firstLine="660"/>
        <w:rPr>
          <w:rFonts w:ascii="仿宋_GB2312" w:eastAsia="仿宋_GB2312" w:hAnsiTheme="minorEastAsia"/>
          <w:sz w:val="32"/>
          <w:szCs w:val="32"/>
        </w:rPr>
      </w:pPr>
      <w:r>
        <w:rPr>
          <w:rFonts w:hint="eastAsia" w:ascii="仿宋_GB2312" w:eastAsia="仿宋_GB2312" w:hAnsiTheme="minorEastAsia"/>
          <w:sz w:val="32"/>
          <w:szCs w:val="32"/>
        </w:rPr>
        <w:t>（3）网络设备的安装：根据</w:t>
      </w:r>
      <w:r>
        <w:rPr>
          <w:rFonts w:hint="eastAsia" w:ascii="仿宋_GB2312" w:eastAsia="仿宋_GB2312" w:cs="宋体" w:hAnsiTheme="minorEastAsia"/>
          <w:sz w:val="32"/>
          <w:szCs w:val="32"/>
        </w:rPr>
        <w:t>采购人</w:t>
      </w:r>
      <w:r>
        <w:rPr>
          <w:rFonts w:hint="eastAsia" w:ascii="仿宋_GB2312" w:eastAsia="仿宋_GB2312" w:hAnsiTheme="minorEastAsia"/>
          <w:sz w:val="32"/>
          <w:szCs w:val="32"/>
        </w:rPr>
        <w:t>的要求协助安装各类网络设备。</w:t>
      </w:r>
    </w:p>
    <w:p w14:paraId="4470D3F3">
      <w:pPr>
        <w:spacing w:line="360" w:lineRule="auto"/>
        <w:ind w:firstLine="660"/>
        <w:rPr>
          <w:rFonts w:ascii="仿宋_GB2312" w:eastAsia="仿宋_GB2312" w:hAnsiTheme="minorEastAsia"/>
          <w:sz w:val="32"/>
          <w:szCs w:val="32"/>
        </w:rPr>
      </w:pPr>
      <w:r>
        <w:rPr>
          <w:rFonts w:hint="eastAsia" w:ascii="仿宋_GB2312" w:eastAsia="仿宋_GB2312" w:hAnsiTheme="minorEastAsia"/>
          <w:sz w:val="32"/>
          <w:szCs w:val="32"/>
        </w:rPr>
        <w:t>（4）网络VPN的安装：根据</w:t>
      </w:r>
      <w:r>
        <w:rPr>
          <w:rFonts w:hint="eastAsia" w:ascii="仿宋_GB2312" w:eastAsia="仿宋_GB2312" w:cs="宋体" w:hAnsiTheme="minorEastAsia"/>
          <w:sz w:val="32"/>
          <w:szCs w:val="32"/>
        </w:rPr>
        <w:t>采购人</w:t>
      </w:r>
      <w:r>
        <w:rPr>
          <w:rFonts w:hint="eastAsia" w:ascii="仿宋_GB2312" w:eastAsia="仿宋_GB2312" w:hAnsiTheme="minorEastAsia"/>
          <w:sz w:val="32"/>
          <w:szCs w:val="32"/>
        </w:rPr>
        <w:t>的要求在用户笔记本电脑、手机、平板等设备上安装测试VPN连接。</w:t>
      </w:r>
    </w:p>
    <w:p w14:paraId="35DA0275">
      <w:pPr>
        <w:spacing w:line="360" w:lineRule="auto"/>
        <w:ind w:firstLine="660"/>
        <w:rPr>
          <w:rFonts w:ascii="仿宋_GB2312" w:eastAsia="仿宋_GB2312" w:hAnsiTheme="minorEastAsia"/>
          <w:sz w:val="32"/>
          <w:szCs w:val="32"/>
        </w:rPr>
      </w:pPr>
      <w:r>
        <w:rPr>
          <w:rFonts w:hint="eastAsia" w:ascii="仿宋_GB2312" w:eastAsia="仿宋_GB2312" w:hAnsiTheme="minorEastAsia"/>
          <w:sz w:val="32"/>
          <w:szCs w:val="32"/>
        </w:rPr>
        <w:t>（5）终端网络布线安装：在单次网络布线距离不超过50米且网线数量不超过10条的条件下，根据</w:t>
      </w:r>
      <w:r>
        <w:rPr>
          <w:rFonts w:hint="eastAsia" w:ascii="仿宋_GB2312" w:eastAsia="仿宋_GB2312" w:cs="宋体" w:hAnsiTheme="minorEastAsia"/>
          <w:sz w:val="32"/>
          <w:szCs w:val="32"/>
        </w:rPr>
        <w:t>采购人</w:t>
      </w:r>
      <w:r>
        <w:rPr>
          <w:rFonts w:hint="eastAsia" w:ascii="仿宋_GB2312" w:eastAsia="仿宋_GB2312" w:hAnsiTheme="minorEastAsia"/>
          <w:sz w:val="32"/>
          <w:szCs w:val="32"/>
        </w:rPr>
        <w:t>的要求进行网络布线、线槽、网线盒面板、水晶头安装。</w:t>
      </w:r>
    </w:p>
    <w:p w14:paraId="7D8684E3">
      <w:pPr>
        <w:spacing w:line="360" w:lineRule="auto"/>
        <w:ind w:firstLine="660"/>
        <w:rPr>
          <w:rFonts w:ascii="仿宋_GB2312" w:eastAsia="仿宋_GB2312" w:hAnsiTheme="minorEastAsia"/>
          <w:sz w:val="32"/>
          <w:szCs w:val="32"/>
        </w:rPr>
      </w:pPr>
      <w:r>
        <w:rPr>
          <w:rFonts w:hint="eastAsia" w:ascii="仿宋_GB2312" w:eastAsia="仿宋_GB2312" w:hAnsiTheme="minorEastAsia"/>
          <w:sz w:val="32"/>
          <w:szCs w:val="32"/>
        </w:rPr>
        <w:t>（三）定期巡检服务</w:t>
      </w:r>
    </w:p>
    <w:p w14:paraId="11D5BB80">
      <w:pPr>
        <w:spacing w:line="360" w:lineRule="auto"/>
        <w:ind w:firstLine="660"/>
        <w:rPr>
          <w:rFonts w:ascii="仿宋_GB2312" w:eastAsia="仿宋_GB2312" w:hAnsiTheme="minorEastAsia"/>
          <w:sz w:val="32"/>
          <w:szCs w:val="32"/>
        </w:rPr>
      </w:pPr>
      <w:r>
        <w:rPr>
          <w:rFonts w:hint="eastAsia" w:ascii="仿宋_GB2312" w:eastAsia="仿宋_GB2312" w:hAnsiTheme="minorEastAsia"/>
          <w:sz w:val="32"/>
          <w:szCs w:val="32"/>
        </w:rPr>
        <w:t>1、服务范围：江门市妇幼保健院内的计算机设备维护。</w:t>
      </w:r>
    </w:p>
    <w:p w14:paraId="1DAF62A7">
      <w:pPr>
        <w:spacing w:line="360" w:lineRule="auto"/>
        <w:ind w:firstLine="660"/>
        <w:rPr>
          <w:rFonts w:ascii="仿宋_GB2312" w:eastAsia="仿宋_GB2312" w:hAnsiTheme="minorEastAsia"/>
          <w:sz w:val="32"/>
          <w:szCs w:val="32"/>
        </w:rPr>
      </w:pPr>
      <w:r>
        <w:rPr>
          <w:rFonts w:hint="eastAsia" w:ascii="仿宋_GB2312" w:eastAsia="仿宋_GB2312" w:hAnsiTheme="minorEastAsia"/>
          <w:sz w:val="32"/>
          <w:szCs w:val="32"/>
        </w:rPr>
        <w:t>2、服务内容（包括但不限于）：对服务范围内的设备进行巡检，具体内容如下：</w:t>
      </w:r>
    </w:p>
    <w:p w14:paraId="548B8A35">
      <w:pPr>
        <w:spacing w:line="360" w:lineRule="auto"/>
        <w:ind w:firstLine="660"/>
        <w:rPr>
          <w:rFonts w:ascii="仿宋_GB2312" w:eastAsia="仿宋_GB2312" w:hAnsiTheme="minorEastAsia"/>
          <w:sz w:val="32"/>
          <w:szCs w:val="32"/>
        </w:rPr>
      </w:pPr>
      <w:r>
        <w:rPr>
          <w:rFonts w:hint="eastAsia" w:ascii="仿宋_GB2312" w:eastAsia="仿宋_GB2312" w:hAnsiTheme="minorEastAsia"/>
          <w:sz w:val="32"/>
          <w:szCs w:val="32"/>
        </w:rPr>
        <w:t>（1）调查并记录服务范围内每一个场所的办公计算机、配套硬件等自动化办公设备数量及型号，登记内容进行整合，综合情况，针对每一个场所编制该场所的系统档案。</w:t>
      </w:r>
    </w:p>
    <w:p w14:paraId="7A96C76D">
      <w:pPr>
        <w:spacing w:line="360" w:lineRule="auto"/>
        <w:ind w:firstLine="660"/>
        <w:rPr>
          <w:rFonts w:ascii="仿宋_GB2312" w:eastAsia="仿宋_GB2312" w:hAnsiTheme="minorEastAsia"/>
          <w:sz w:val="32"/>
          <w:szCs w:val="32"/>
        </w:rPr>
      </w:pPr>
      <w:r>
        <w:rPr>
          <w:rFonts w:hint="eastAsia" w:ascii="仿宋_GB2312" w:eastAsia="仿宋_GB2312" w:hAnsiTheme="minorEastAsia"/>
          <w:sz w:val="32"/>
          <w:szCs w:val="32"/>
        </w:rPr>
        <w:t>（2）调查并记录服务范围内每一个场所的网络链路情况，编制相关的网络设置档案（包括IP地址、端口设置、接口类型等等）。</w:t>
      </w:r>
    </w:p>
    <w:p w14:paraId="655E3859">
      <w:pPr>
        <w:spacing w:line="360" w:lineRule="auto"/>
        <w:ind w:firstLine="660"/>
        <w:rPr>
          <w:rFonts w:ascii="仿宋_GB2312" w:eastAsia="仿宋_GB2312" w:hAnsiTheme="minorEastAsia"/>
          <w:sz w:val="32"/>
          <w:szCs w:val="32"/>
        </w:rPr>
      </w:pPr>
      <w:r>
        <w:rPr>
          <w:rFonts w:hint="eastAsia" w:ascii="仿宋_GB2312" w:eastAsia="仿宋_GB2312" w:hAnsiTheme="minorEastAsia"/>
          <w:sz w:val="32"/>
          <w:szCs w:val="32"/>
        </w:rPr>
        <w:t>（3）记录故障场所内安装的设备的运行情况、网络状况。在系统运行维护的过程中，将产生各种动态的信息如维修、维护、配置变更等，档案进行动态更新，根据动态记录情况，提供预防性维护方案。</w:t>
      </w:r>
    </w:p>
    <w:p w14:paraId="26CE68B7">
      <w:pPr>
        <w:ind w:right="-335" w:firstLine="640" w:firstLineChars="200"/>
        <w:jc w:val="left"/>
        <w:outlineLvl w:val="0"/>
        <w:rPr>
          <w:rFonts w:ascii="黑体" w:hAnsi="黑体" w:eastAsia="黑体" w:cs="宋体"/>
          <w:sz w:val="32"/>
          <w:szCs w:val="32"/>
        </w:rPr>
      </w:pPr>
      <w:r>
        <w:rPr>
          <w:rFonts w:hint="eastAsia" w:ascii="黑体" w:hAnsi="黑体" w:eastAsia="黑体" w:cs="宋体"/>
          <w:sz w:val="32"/>
          <w:szCs w:val="32"/>
        </w:rPr>
        <w:t>五、供应商的责任和义务</w:t>
      </w:r>
    </w:p>
    <w:p w14:paraId="01A612E9">
      <w:pPr>
        <w:widowControl/>
        <w:spacing w:line="360" w:lineRule="auto"/>
        <w:ind w:firstLine="566" w:firstLineChars="177"/>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（一）供应商提供的维护人员配备要求：</w:t>
      </w:r>
    </w:p>
    <w:p w14:paraId="4CFF4A31">
      <w:pPr>
        <w:widowControl/>
        <w:spacing w:line="360" w:lineRule="auto"/>
        <w:ind w:firstLine="566" w:firstLineChars="177"/>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1、长期固定派驻2人，需要具备网络故障排查和解决经验，突出的分析和解决问题的能力，熟悉掌握医院业务系统、网络维护、计算机及办公设备软硬件技术，全面掌握网络技术。</w:t>
      </w:r>
    </w:p>
    <w:p w14:paraId="419DFB6E">
      <w:pPr>
        <w:widowControl/>
        <w:spacing w:line="360" w:lineRule="auto"/>
        <w:ind w:firstLine="566" w:firstLineChars="177"/>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2、人员及设备调配：</w:t>
      </w:r>
    </w:p>
    <w:p w14:paraId="0A6B1C81">
      <w:pPr>
        <w:widowControl/>
        <w:spacing w:line="360" w:lineRule="auto"/>
        <w:ind w:firstLine="566" w:firstLineChars="177"/>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（1）供应商需确保技术人员的在职情况不影响服务质量，不得以技术人员离职、休假等原因延迟或不提供服务。</w:t>
      </w:r>
    </w:p>
    <w:p w14:paraId="169B51FB">
      <w:pPr>
        <w:widowControl/>
        <w:spacing w:line="360" w:lineRule="auto"/>
        <w:ind w:firstLine="566" w:firstLineChars="177"/>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（2）日常工作时间外的故障维护，保证能随时调整到位，维护人员接到报障起20分钟内响应。</w:t>
      </w:r>
    </w:p>
    <w:p w14:paraId="5EC89153">
      <w:pPr>
        <w:widowControl/>
        <w:spacing w:line="360" w:lineRule="auto"/>
        <w:ind w:firstLine="566" w:firstLineChars="177"/>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（3）如派驻技术人员工作水平不能满足</w:t>
      </w:r>
      <w:r>
        <w:rPr>
          <w:rFonts w:hint="eastAsia" w:ascii="仿宋_GB2312" w:eastAsia="仿宋_GB2312" w:cs="宋体" w:hAnsiTheme="minorEastAsia"/>
          <w:sz w:val="32"/>
          <w:szCs w:val="32"/>
        </w:rPr>
        <w:t>采购人</w:t>
      </w:r>
      <w:r>
        <w:rPr>
          <w:rFonts w:hint="eastAsia" w:ascii="仿宋_GB2312" w:eastAsia="仿宋_GB2312" w:cs="宋体" w:hAnsiTheme="minorEastAsia"/>
          <w:kern w:val="0"/>
          <w:sz w:val="32"/>
          <w:szCs w:val="32"/>
        </w:rPr>
        <w:t>要求的，在</w:t>
      </w:r>
      <w:r>
        <w:rPr>
          <w:rFonts w:hint="eastAsia" w:ascii="仿宋_GB2312" w:eastAsia="仿宋_GB2312" w:cs="宋体" w:hAnsiTheme="minorEastAsia"/>
          <w:sz w:val="32"/>
          <w:szCs w:val="32"/>
        </w:rPr>
        <w:t>采购人</w:t>
      </w:r>
      <w:r>
        <w:rPr>
          <w:rFonts w:hint="eastAsia" w:ascii="仿宋_GB2312" w:eastAsia="仿宋_GB2312" w:cs="宋体" w:hAnsiTheme="minorEastAsia"/>
          <w:kern w:val="0"/>
          <w:sz w:val="32"/>
          <w:szCs w:val="32"/>
        </w:rPr>
        <w:t>提出更换要求1个月内进行更换；</w:t>
      </w:r>
    </w:p>
    <w:p w14:paraId="1E80C307">
      <w:pPr>
        <w:widowControl/>
        <w:spacing w:line="360" w:lineRule="auto"/>
        <w:ind w:firstLine="566" w:firstLineChars="177"/>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4）供应商提供服务时所需要的工具、设备。如个人办公电脑（为保证信息安全，合同期满后硬盘归采购人）、移动硬盘、刻录光驱等）、交通工具及其他必须品，除投影设备外，全部由供应商负责提供，不得以工具配备不齐而迟延或不提供服务。</w:t>
      </w:r>
    </w:p>
    <w:p w14:paraId="626360FA">
      <w:pPr>
        <w:widowControl/>
        <w:spacing w:line="360" w:lineRule="auto"/>
        <w:ind w:firstLine="566" w:firstLineChars="177"/>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（5）按照</w:t>
      </w:r>
      <w:r>
        <w:rPr>
          <w:rFonts w:hint="eastAsia" w:ascii="仿宋_GB2312" w:eastAsia="仿宋_GB2312" w:cs="宋体" w:hAnsiTheme="minorEastAsia"/>
          <w:sz w:val="32"/>
          <w:szCs w:val="32"/>
        </w:rPr>
        <w:t>采购人</w:t>
      </w:r>
      <w:r>
        <w:rPr>
          <w:rFonts w:hint="eastAsia" w:ascii="仿宋_GB2312" w:eastAsia="仿宋_GB2312" w:cs="宋体" w:hAnsiTheme="minorEastAsia"/>
          <w:kern w:val="0"/>
          <w:sz w:val="32"/>
          <w:szCs w:val="32"/>
        </w:rPr>
        <w:t>的要求，供应商工程师做好工作记录，向</w:t>
      </w:r>
      <w:r>
        <w:rPr>
          <w:rFonts w:hint="eastAsia" w:ascii="仿宋_GB2312" w:eastAsia="仿宋_GB2312" w:cs="宋体" w:hAnsiTheme="minorEastAsia"/>
          <w:sz w:val="32"/>
          <w:szCs w:val="32"/>
        </w:rPr>
        <w:t>采购人</w:t>
      </w:r>
      <w:r>
        <w:rPr>
          <w:rFonts w:hint="eastAsia" w:ascii="仿宋_GB2312" w:eastAsia="仿宋_GB2312" w:cs="宋体" w:hAnsiTheme="minorEastAsia"/>
          <w:kern w:val="0"/>
          <w:sz w:val="32"/>
          <w:szCs w:val="32"/>
        </w:rPr>
        <w:t>提供周工作总结和年度工作总结，以作为项目验收依据之一。</w:t>
      </w:r>
    </w:p>
    <w:p w14:paraId="646BC337">
      <w:pPr>
        <w:widowControl/>
        <w:spacing w:line="360" w:lineRule="auto"/>
        <w:ind w:firstLine="566" w:firstLineChars="177"/>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（二）考勤制度</w:t>
      </w:r>
    </w:p>
    <w:p w14:paraId="28A24399">
      <w:pPr>
        <w:widowControl/>
        <w:spacing w:line="360" w:lineRule="auto"/>
        <w:ind w:firstLine="566" w:firstLineChars="177"/>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1、考勤对象：常驻维护人员；</w:t>
      </w:r>
    </w:p>
    <w:p w14:paraId="4249CAE9">
      <w:pPr>
        <w:widowControl/>
        <w:spacing w:line="360" w:lineRule="auto"/>
        <w:ind w:firstLine="566" w:firstLineChars="177"/>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2、考勤内容及方法：</w:t>
      </w:r>
    </w:p>
    <w:p w14:paraId="111E8549">
      <w:pPr>
        <w:widowControl/>
        <w:spacing w:line="360" w:lineRule="auto"/>
        <w:ind w:firstLine="566" w:firstLineChars="177"/>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w:t>
      </w:r>
      <w:r>
        <w:rPr>
          <w:rFonts w:ascii="仿宋_GB2312" w:eastAsia="仿宋_GB2312" w:cs="宋体" w:hAnsiTheme="minorEastAsia"/>
          <w:kern w:val="0"/>
          <w:sz w:val="32"/>
          <w:szCs w:val="32"/>
        </w:rPr>
        <w:t>1</w:t>
      </w:r>
      <w:r>
        <w:rPr>
          <w:rFonts w:hint="eastAsia" w:ascii="仿宋_GB2312" w:eastAsia="仿宋_GB2312" w:cs="宋体" w:hAnsiTheme="minorEastAsia"/>
          <w:kern w:val="0"/>
          <w:sz w:val="32"/>
          <w:szCs w:val="32"/>
        </w:rPr>
        <w:t>）法定工作日上班时间常驻2位人员，节假日上班时间提供1位人员值班。</w:t>
      </w:r>
    </w:p>
    <w:p w14:paraId="0CB947B3">
      <w:pPr>
        <w:widowControl/>
        <w:spacing w:line="360" w:lineRule="auto"/>
        <w:ind w:firstLine="566" w:firstLineChars="177"/>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w:t>
      </w:r>
      <w:r>
        <w:rPr>
          <w:rFonts w:ascii="仿宋_GB2312" w:eastAsia="仿宋_GB2312" w:cs="宋体" w:hAnsiTheme="minorEastAsia"/>
          <w:kern w:val="0"/>
          <w:sz w:val="32"/>
          <w:szCs w:val="32"/>
        </w:rPr>
        <w:t>2</w:t>
      </w:r>
      <w:r>
        <w:rPr>
          <w:rFonts w:hint="eastAsia" w:ascii="仿宋_GB2312" w:eastAsia="仿宋_GB2312" w:cs="宋体" w:hAnsiTheme="minorEastAsia"/>
          <w:kern w:val="0"/>
          <w:sz w:val="32"/>
          <w:szCs w:val="32"/>
        </w:rPr>
        <w:t>）上下班考勤：考勤签到时间为上午上班</w:t>
      </w:r>
      <w:r>
        <w:rPr>
          <w:rFonts w:ascii="仿宋_GB2312" w:eastAsia="仿宋_GB2312" w:cs="宋体" w:hAnsiTheme="minorEastAsia"/>
          <w:kern w:val="0"/>
          <w:sz w:val="32"/>
          <w:szCs w:val="32"/>
        </w:rPr>
        <w:t>8</w:t>
      </w:r>
      <w:r>
        <w:rPr>
          <w:rFonts w:hint="eastAsia" w:ascii="仿宋_GB2312" w:eastAsia="仿宋_GB2312" w:cs="宋体" w:hAnsiTheme="minorEastAsia"/>
          <w:kern w:val="0"/>
          <w:sz w:val="32"/>
          <w:szCs w:val="32"/>
        </w:rPr>
        <w:t>：</w:t>
      </w:r>
      <w:r>
        <w:rPr>
          <w:rFonts w:ascii="仿宋_GB2312" w:eastAsia="仿宋_GB2312" w:cs="宋体" w:hAnsiTheme="minorEastAsia"/>
          <w:kern w:val="0"/>
          <w:sz w:val="32"/>
          <w:szCs w:val="32"/>
        </w:rPr>
        <w:t>00</w:t>
      </w:r>
      <w:r>
        <w:rPr>
          <w:rFonts w:hint="eastAsia" w:ascii="仿宋_GB2312" w:eastAsia="仿宋_GB2312" w:cs="宋体" w:hAnsiTheme="minorEastAsia"/>
          <w:kern w:val="0"/>
          <w:sz w:val="32"/>
          <w:szCs w:val="32"/>
        </w:rPr>
        <w:t>- 12:00，下午上班2:30</w:t>
      </w:r>
      <w:r>
        <w:rPr>
          <w:rFonts w:ascii="仿宋_GB2312" w:eastAsia="仿宋_GB2312" w:cs="宋体" w:hAnsiTheme="minorEastAsia"/>
          <w:kern w:val="0"/>
          <w:sz w:val="32"/>
          <w:szCs w:val="32"/>
        </w:rPr>
        <w:t>-</w:t>
      </w:r>
      <w:r>
        <w:rPr>
          <w:rFonts w:hint="eastAsia" w:ascii="仿宋_GB2312" w:eastAsia="仿宋_GB2312" w:cs="宋体" w:hAnsiTheme="minorEastAsia"/>
          <w:kern w:val="0"/>
          <w:sz w:val="32"/>
          <w:szCs w:val="32"/>
        </w:rPr>
        <w:t>5:30，(时间如有变动按采购人要求作相应调整)。未在规定时间签到视为迟到或早退，未签到又未事前履行请假或报告手续的视为旷工。</w:t>
      </w:r>
    </w:p>
    <w:p w14:paraId="59719FE3">
      <w:pPr>
        <w:widowControl/>
        <w:spacing w:line="360" w:lineRule="auto"/>
        <w:ind w:firstLine="566" w:firstLineChars="177"/>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w:t>
      </w:r>
      <w:r>
        <w:rPr>
          <w:rFonts w:ascii="仿宋_GB2312" w:eastAsia="仿宋_GB2312" w:cs="宋体" w:hAnsiTheme="minorEastAsia"/>
          <w:kern w:val="0"/>
          <w:sz w:val="32"/>
          <w:szCs w:val="32"/>
        </w:rPr>
        <w:t>3</w:t>
      </w:r>
      <w:r>
        <w:rPr>
          <w:rFonts w:hint="eastAsia" w:ascii="仿宋_GB2312" w:eastAsia="仿宋_GB2312" w:cs="宋体" w:hAnsiTheme="minorEastAsia"/>
          <w:kern w:val="0"/>
          <w:sz w:val="32"/>
          <w:szCs w:val="32"/>
        </w:rPr>
        <w:t>）请假制度：如有请假者，需报相关负责人和供应商，供应商须安排掌握相应技术的维护人作替补。</w:t>
      </w:r>
    </w:p>
    <w:p w14:paraId="092183D8">
      <w:pPr>
        <w:ind w:right="-335" w:firstLine="640" w:firstLineChars="200"/>
        <w:jc w:val="left"/>
        <w:outlineLvl w:val="0"/>
        <w:rPr>
          <w:rFonts w:ascii="黑体" w:hAnsi="黑体" w:eastAsia="黑体" w:cs="宋体"/>
          <w:sz w:val="32"/>
          <w:szCs w:val="32"/>
        </w:rPr>
      </w:pPr>
      <w:r>
        <w:rPr>
          <w:rFonts w:hint="eastAsia" w:ascii="黑体" w:hAnsi="黑体" w:eastAsia="黑体" w:cs="宋体"/>
          <w:sz w:val="32"/>
          <w:szCs w:val="32"/>
        </w:rPr>
        <w:t>六、保密条款</w:t>
      </w:r>
    </w:p>
    <w:p w14:paraId="3C49D0DE">
      <w:pPr>
        <w:widowControl/>
        <w:spacing w:line="360" w:lineRule="auto"/>
        <w:ind w:firstLine="640" w:firstLineChars="200"/>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（一）供应商须承诺严格遵守国家关于保密（包括私隐）方面的所有法律法规，对涉及江门市妇幼保健院的数据及资料保密</w:t>
      </w:r>
      <w:r>
        <w:rPr>
          <w:rFonts w:hint="eastAsia" w:ascii="仿宋_GB2312" w:hAnsi="仿宋" w:eastAsia="仿宋_GB2312" w:cs="宋体"/>
          <w:kern w:val="0"/>
          <w:sz w:val="32"/>
          <w:szCs w:val="32"/>
        </w:rPr>
        <w:t>，</w:t>
      </w:r>
      <w:r>
        <w:rPr>
          <w:rFonts w:ascii="仿宋_GB2312" w:hAnsi="仿宋" w:eastAsia="仿宋_GB2312" w:cs="宋体"/>
          <w:kern w:val="0"/>
          <w:sz w:val="32"/>
          <w:szCs w:val="32"/>
        </w:rPr>
        <w:t>加强对相关人员的信息安全及保密</w:t>
      </w:r>
      <w:r>
        <w:rPr>
          <w:rFonts w:hint="eastAsia" w:ascii="仿宋_GB2312" w:hAnsi="仿宋" w:eastAsia="仿宋_GB2312" w:cs="宋体"/>
          <w:kern w:val="0"/>
          <w:sz w:val="32"/>
          <w:szCs w:val="32"/>
        </w:rPr>
        <w:t>宣传</w:t>
      </w:r>
      <w:r>
        <w:rPr>
          <w:rFonts w:ascii="仿宋_GB2312" w:hAnsi="仿宋" w:eastAsia="仿宋_GB2312" w:cs="宋体"/>
          <w:kern w:val="0"/>
          <w:sz w:val="32"/>
          <w:szCs w:val="32"/>
        </w:rPr>
        <w:t>、培训</w:t>
      </w:r>
      <w:r>
        <w:rPr>
          <w:rFonts w:hint="eastAsia" w:ascii="仿宋_GB2312" w:hAnsi="仿宋" w:eastAsia="仿宋_GB2312" w:cs="宋体"/>
          <w:kern w:val="0"/>
          <w:sz w:val="32"/>
          <w:szCs w:val="32"/>
        </w:rPr>
        <w:t>及</w:t>
      </w:r>
      <w:r>
        <w:rPr>
          <w:rFonts w:ascii="仿宋_GB2312" w:hAnsi="仿宋" w:eastAsia="仿宋_GB2312" w:cs="宋体"/>
          <w:kern w:val="0"/>
          <w:sz w:val="32"/>
          <w:szCs w:val="32"/>
        </w:rPr>
        <w:t>管理</w:t>
      </w:r>
      <w:r>
        <w:rPr>
          <w:rFonts w:hint="eastAsia" w:ascii="仿宋_GB2312" w:eastAsia="仿宋_GB2312" w:cs="宋体" w:hAnsiTheme="minorEastAsia"/>
          <w:kern w:val="0"/>
          <w:sz w:val="32"/>
          <w:szCs w:val="32"/>
        </w:rPr>
        <w:t>。所有</w:t>
      </w:r>
      <w:r>
        <w:rPr>
          <w:rFonts w:hint="eastAsia" w:ascii="仿宋_GB2312" w:hAnsi="仿宋" w:eastAsia="仿宋_GB2312" w:cs="宋体"/>
          <w:kern w:val="0"/>
          <w:sz w:val="32"/>
          <w:szCs w:val="32"/>
        </w:rPr>
        <w:t>服务期间内</w:t>
      </w:r>
      <w:r>
        <w:rPr>
          <w:rFonts w:hint="eastAsia" w:ascii="仿宋_GB2312" w:eastAsia="仿宋_GB2312" w:cs="宋体" w:hAnsiTheme="minorEastAsia"/>
          <w:kern w:val="0"/>
          <w:sz w:val="32"/>
          <w:szCs w:val="32"/>
        </w:rPr>
        <w:t>，可能或必须知道的用户书面资料或其他拷贝，必须在维修完成后交用户验收及统一管理，不得保留书面或其他形式的拷贝，并对已知的数据、资料保密。</w:t>
      </w:r>
    </w:p>
    <w:p w14:paraId="4B84969B">
      <w:pPr>
        <w:widowControl/>
        <w:spacing w:line="360" w:lineRule="auto"/>
        <w:ind w:firstLine="640" w:firstLineChars="200"/>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（二）供应商在获取到医院有关数据库、服务器、远程登录、网络设备口令、数据信息等涉密内容时，不得透露给第三方，否则给医院造成损失应追究经济和法律责任，赔偿金额不受本合同其它条款的制约。</w:t>
      </w:r>
      <w:bookmarkStart w:id="0" w:name="_Hlk76373978"/>
    </w:p>
    <w:bookmarkEnd w:id="0"/>
    <w:p w14:paraId="44FCB8AE">
      <w:pPr>
        <w:ind w:right="-335" w:firstLine="640" w:firstLineChars="200"/>
        <w:jc w:val="left"/>
        <w:outlineLvl w:val="0"/>
        <w:rPr>
          <w:rFonts w:ascii="黑体" w:hAnsi="黑体" w:eastAsia="黑体" w:cs="宋体"/>
          <w:sz w:val="32"/>
          <w:szCs w:val="32"/>
        </w:rPr>
      </w:pPr>
      <w:r>
        <w:rPr>
          <w:rFonts w:hint="eastAsia" w:ascii="黑体" w:hAnsi="黑体" w:eastAsia="黑体" w:cs="宋体"/>
          <w:sz w:val="32"/>
          <w:szCs w:val="32"/>
        </w:rPr>
        <w:t>七、报价上传资料要求</w:t>
      </w:r>
    </w:p>
    <w:p w14:paraId="470D883D">
      <w:pPr>
        <w:spacing w:line="360" w:lineRule="auto"/>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为保证服务质量，报价时需同时上传能证明报价人技术水平和服务水平的相关资料，包括但不限于：</w:t>
      </w:r>
    </w:p>
    <w:p w14:paraId="25AB3C19">
      <w:pPr>
        <w:spacing w:line="360" w:lineRule="auto"/>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体现公司综合实力水平（有关资质证书、专业技术人员力量、社保证明）和同类维护合同等材料。</w:t>
      </w:r>
    </w:p>
    <w:p w14:paraId="38338F25">
      <w:pPr>
        <w:ind w:right="-335" w:firstLine="640" w:firstLineChars="200"/>
        <w:jc w:val="left"/>
        <w:outlineLvl w:val="0"/>
        <w:rPr>
          <w:rFonts w:ascii="黑体" w:hAnsi="黑体" w:eastAsia="黑体" w:cs="宋体"/>
          <w:sz w:val="32"/>
          <w:szCs w:val="32"/>
        </w:rPr>
      </w:pPr>
      <w:r>
        <w:rPr>
          <w:rFonts w:hint="eastAsia" w:ascii="黑体" w:hAnsi="黑体" w:eastAsia="黑体" w:cs="宋体"/>
          <w:sz w:val="32"/>
          <w:szCs w:val="32"/>
        </w:rPr>
        <w:t>八、违约责任</w:t>
      </w:r>
    </w:p>
    <w:p w14:paraId="0D1D3C64">
      <w:pPr>
        <w:spacing w:line="360" w:lineRule="auto"/>
        <w:ind w:right="-335"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供应商存在以下违约行为则终止协议，赔付采购人全部项目支付资金：1、不接受采购人的监管；2、不定期向采购人汇报工作情况；3、服务质量不合格；4、工作成果不合格。</w:t>
      </w:r>
    </w:p>
    <w:p w14:paraId="4C4A4382">
      <w:pPr>
        <w:ind w:right="-335" w:firstLine="640" w:firstLineChars="200"/>
        <w:jc w:val="left"/>
        <w:outlineLvl w:val="0"/>
        <w:rPr>
          <w:rFonts w:ascii="黑体" w:hAnsi="黑体" w:eastAsia="黑体" w:cs="宋体"/>
          <w:sz w:val="32"/>
          <w:szCs w:val="32"/>
        </w:rPr>
      </w:pPr>
      <w:r>
        <w:rPr>
          <w:rFonts w:hint="eastAsia" w:ascii="黑体" w:hAnsi="黑体" w:eastAsia="黑体" w:cs="宋体"/>
          <w:sz w:val="32"/>
          <w:szCs w:val="32"/>
        </w:rPr>
        <w:t>九、其他</w:t>
      </w:r>
    </w:p>
    <w:p w14:paraId="17993046">
      <w:pPr>
        <w:spacing w:line="360" w:lineRule="auto"/>
        <w:ind w:right="-335"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1.采购人不再统一组织供应商对项目现场及其周围环境进行考察，供应商必须自行到现场察看场地了解项目状况，采购人将予以支持。供应商自行承担所发生的费用、责任和风险。</w:t>
      </w:r>
    </w:p>
    <w:p w14:paraId="16F29210">
      <w:pPr>
        <w:spacing w:line="360" w:lineRule="auto"/>
        <w:ind w:right="-335"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2.供应商应遵守单位的规章制度，从合同签订的期限起，按时、按质、按上述规定的内容对维护保养的设备进行检测和维护保养；保证整个办公系统处于正常运行状态。</w:t>
      </w:r>
    </w:p>
    <w:p w14:paraId="5F511A17">
      <w:pPr>
        <w:spacing w:line="360" w:lineRule="auto"/>
        <w:ind w:right="-335" w:firstLine="640" w:firstLineChars="200"/>
        <w:jc w:val="left"/>
        <w:rPr>
          <w:rFonts w:hint="eastAsia"/>
        </w:rPr>
      </w:pPr>
      <w:r>
        <w:rPr>
          <w:rFonts w:hint="eastAsia" w:ascii="仿宋_GB2312" w:eastAsia="仿宋_GB2312" w:cs="宋体" w:hAnsiTheme="minorEastAsia"/>
          <w:sz w:val="32"/>
          <w:szCs w:val="32"/>
        </w:rPr>
        <w:t>3. 采购人办公设备在协议期间发生故障或零部件损坏，供应商应尽可能维修，无法修复的经采购人确认后予以换件处理，相关换件费用由采购人负责。供应商应以优惠价格（常用维修配件报价由双方另行协商确定）向采购人提供维修所需要的配件，所采用的零配件等应符合有关标准，不得使用假冒伪劣产品，不得以次充好，不得以旧顶新。维修验收后，同样设备问题在三个月内再出现问题，由供应商负责保修和更换，供应商不得再另行收费。</w:t>
      </w:r>
    </w:p>
    <w:sectPr>
      <w:footerReference r:id="rId3" w:type="default"/>
      <w:pgSz w:w="11906" w:h="16838"/>
      <w:pgMar w:top="1440" w:right="1558" w:bottom="1440" w:left="180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5700120"/>
      <w:docPartObj>
        <w:docPartGallery w:val="autotext"/>
      </w:docPartObj>
    </w:sdtPr>
    <w:sdtContent>
      <w:sdt>
        <w:sdtPr>
          <w:id w:val="1728636285"/>
          <w:docPartObj>
            <w:docPartGallery w:val="autotext"/>
          </w:docPartObj>
        </w:sdtPr>
        <w:sdtContent>
          <w:p w14:paraId="529D11C9">
            <w:pPr>
              <w:pStyle w:val="1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3C298B"/>
    <w:multiLevelType w:val="multilevel"/>
    <w:tmpl w:val="723C298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2ZTkwYTc3ZGZjYmRiMjJjZDMxZjJjZTdlY2I3MTcifQ=="/>
  </w:docVars>
  <w:rsids>
    <w:rsidRoot w:val="00BC4989"/>
    <w:rsid w:val="0006741C"/>
    <w:rsid w:val="00070801"/>
    <w:rsid w:val="000A5CBF"/>
    <w:rsid w:val="00111E79"/>
    <w:rsid w:val="0019475D"/>
    <w:rsid w:val="001A6929"/>
    <w:rsid w:val="002107BF"/>
    <w:rsid w:val="00223723"/>
    <w:rsid w:val="002960D6"/>
    <w:rsid w:val="00365C0F"/>
    <w:rsid w:val="003C7B36"/>
    <w:rsid w:val="003D6341"/>
    <w:rsid w:val="00400B5B"/>
    <w:rsid w:val="00441018"/>
    <w:rsid w:val="00475E0E"/>
    <w:rsid w:val="004D3D53"/>
    <w:rsid w:val="00504CC3"/>
    <w:rsid w:val="00505F64"/>
    <w:rsid w:val="00506303"/>
    <w:rsid w:val="00553EF3"/>
    <w:rsid w:val="00573BFD"/>
    <w:rsid w:val="005771C6"/>
    <w:rsid w:val="00590B5D"/>
    <w:rsid w:val="005B33CF"/>
    <w:rsid w:val="005F23A8"/>
    <w:rsid w:val="0060635B"/>
    <w:rsid w:val="00647CFB"/>
    <w:rsid w:val="00692943"/>
    <w:rsid w:val="006B4FE3"/>
    <w:rsid w:val="006C6700"/>
    <w:rsid w:val="00791F39"/>
    <w:rsid w:val="007A5A5F"/>
    <w:rsid w:val="007E69C4"/>
    <w:rsid w:val="00815878"/>
    <w:rsid w:val="008510FD"/>
    <w:rsid w:val="00851A31"/>
    <w:rsid w:val="00860B85"/>
    <w:rsid w:val="008B4045"/>
    <w:rsid w:val="008D210C"/>
    <w:rsid w:val="008E7371"/>
    <w:rsid w:val="00921C73"/>
    <w:rsid w:val="0095639B"/>
    <w:rsid w:val="0099528E"/>
    <w:rsid w:val="00A07D0A"/>
    <w:rsid w:val="00A43A9A"/>
    <w:rsid w:val="00A61B61"/>
    <w:rsid w:val="00A63CE3"/>
    <w:rsid w:val="00B1392A"/>
    <w:rsid w:val="00B1683D"/>
    <w:rsid w:val="00B22CDB"/>
    <w:rsid w:val="00B36455"/>
    <w:rsid w:val="00B549B0"/>
    <w:rsid w:val="00BA4927"/>
    <w:rsid w:val="00BC4989"/>
    <w:rsid w:val="00BE26F1"/>
    <w:rsid w:val="00C4045A"/>
    <w:rsid w:val="00C7684B"/>
    <w:rsid w:val="00CE2FAE"/>
    <w:rsid w:val="00D93EAF"/>
    <w:rsid w:val="00DA135E"/>
    <w:rsid w:val="00DE6473"/>
    <w:rsid w:val="00E5312B"/>
    <w:rsid w:val="00E701A4"/>
    <w:rsid w:val="00F22755"/>
    <w:rsid w:val="00F55600"/>
    <w:rsid w:val="00F55714"/>
    <w:rsid w:val="00F652C8"/>
    <w:rsid w:val="00FA4C9F"/>
    <w:rsid w:val="01110250"/>
    <w:rsid w:val="094620D8"/>
    <w:rsid w:val="10623C03"/>
    <w:rsid w:val="15C51A4A"/>
    <w:rsid w:val="21D20555"/>
    <w:rsid w:val="269E7C09"/>
    <w:rsid w:val="3AA242D9"/>
    <w:rsid w:val="3C53008C"/>
    <w:rsid w:val="53165C44"/>
    <w:rsid w:val="582E57DE"/>
    <w:rsid w:val="5A5A4CEC"/>
    <w:rsid w:val="5C1B7E8B"/>
    <w:rsid w:val="64677548"/>
    <w:rsid w:val="6B1D005F"/>
    <w:rsid w:val="6DFB00FF"/>
    <w:rsid w:val="6F633DB8"/>
    <w:rsid w:val="709F3CB3"/>
    <w:rsid w:val="70EF5890"/>
    <w:rsid w:val="74654825"/>
    <w:rsid w:val="74D177C5"/>
    <w:rsid w:val="7B762B79"/>
    <w:rsid w:val="7CF14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numPr>
        <w:ilvl w:val="0"/>
        <w:numId w:val="1"/>
      </w:numPr>
      <w:tabs>
        <w:tab w:val="left" w:pos="540"/>
      </w:tabs>
      <w:autoSpaceDE w:val="0"/>
      <w:autoSpaceDN w:val="0"/>
      <w:adjustRightInd w:val="0"/>
      <w:spacing w:before="156" w:beforeLines="50" w:line="360" w:lineRule="auto"/>
      <w:outlineLvl w:val="0"/>
    </w:pPr>
    <w:rPr>
      <w:rFonts w:ascii="宋体" w:hAnsi="宋体" w:cs="宋体"/>
      <w:b/>
      <w:bCs/>
      <w:szCs w:val="21"/>
    </w:rPr>
  </w:style>
  <w:style w:type="paragraph" w:styleId="3">
    <w:name w:val="heading 2"/>
    <w:basedOn w:val="2"/>
    <w:next w:val="1"/>
    <w:link w:val="23"/>
    <w:qFormat/>
    <w:uiPriority w:val="0"/>
    <w:pPr>
      <w:numPr>
        <w:ilvl w:val="1"/>
      </w:numPr>
      <w:outlineLvl w:val="1"/>
    </w:pPr>
  </w:style>
  <w:style w:type="paragraph" w:styleId="4">
    <w:name w:val="heading 3"/>
    <w:basedOn w:val="1"/>
    <w:next w:val="1"/>
    <w:link w:val="24"/>
    <w:qFormat/>
    <w:uiPriority w:val="0"/>
    <w:pPr>
      <w:keepNext/>
      <w:numPr>
        <w:ilvl w:val="2"/>
        <w:numId w:val="1"/>
      </w:numPr>
      <w:spacing w:before="50" w:beforeLines="50" w:line="360" w:lineRule="auto"/>
      <w:outlineLvl w:val="2"/>
    </w:pPr>
    <w:rPr>
      <w:rFonts w:ascii="楷体_GB2312" w:hAnsi="宋体"/>
      <w:b/>
      <w:bCs/>
    </w:rPr>
  </w:style>
  <w:style w:type="paragraph" w:styleId="5">
    <w:name w:val="heading 4"/>
    <w:basedOn w:val="1"/>
    <w:next w:val="1"/>
    <w:link w:val="31"/>
    <w:unhideWhenUsed/>
    <w:qFormat/>
    <w:uiPriority w:val="9"/>
    <w:pPr>
      <w:keepNext/>
      <w:keepLines/>
      <w:numPr>
        <w:ilvl w:val="3"/>
        <w:numId w:val="1"/>
      </w:numPr>
      <w:spacing w:before="50" w:beforeLines="50" w:line="360" w:lineRule="auto"/>
      <w:ind w:left="567" w:hanging="567"/>
      <w:outlineLvl w:val="3"/>
    </w:pPr>
    <w:rPr>
      <w:rFonts w:asciiTheme="majorHAnsi" w:hAnsiTheme="majorHAnsi" w:cstheme="majorBidi"/>
      <w:b/>
      <w:bCs/>
      <w:szCs w:val="28"/>
    </w:rPr>
  </w:style>
  <w:style w:type="paragraph" w:styleId="6">
    <w:name w:val="heading 5"/>
    <w:basedOn w:val="1"/>
    <w:next w:val="1"/>
    <w:link w:val="32"/>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3"/>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34"/>
    <w:unhideWhenUsed/>
    <w:qFormat/>
    <w:uiPriority w:val="9"/>
    <w:pPr>
      <w:keepNext/>
      <w:keepLines/>
      <w:numPr>
        <w:ilvl w:val="6"/>
        <w:numId w:val="1"/>
      </w:numPr>
      <w:spacing w:before="240" w:after="64" w:line="320" w:lineRule="auto"/>
      <w:outlineLvl w:val="6"/>
    </w:pPr>
    <w:rPr>
      <w:b/>
      <w:bCs/>
      <w:sz w:val="24"/>
    </w:rPr>
  </w:style>
  <w:style w:type="paragraph" w:styleId="9">
    <w:name w:val="heading 8"/>
    <w:basedOn w:val="1"/>
    <w:next w:val="1"/>
    <w:link w:val="35"/>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36"/>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29"/>
    <w:unhideWhenUsed/>
    <w:qFormat/>
    <w:uiPriority w:val="0"/>
    <w:pPr>
      <w:spacing w:line="360" w:lineRule="auto"/>
      <w:ind w:firstLine="420" w:firstLineChars="200"/>
    </w:pPr>
  </w:style>
  <w:style w:type="paragraph" w:styleId="12">
    <w:name w:val="annotation text"/>
    <w:basedOn w:val="1"/>
    <w:link w:val="25"/>
    <w:qFormat/>
    <w:uiPriority w:val="99"/>
    <w:pPr>
      <w:jc w:val="left"/>
    </w:pPr>
  </w:style>
  <w:style w:type="paragraph" w:styleId="13">
    <w:name w:val="Body Text"/>
    <w:basedOn w:val="1"/>
    <w:link w:val="26"/>
    <w:unhideWhenUsed/>
    <w:qFormat/>
    <w:uiPriority w:val="99"/>
    <w:pPr>
      <w:spacing w:after="120"/>
    </w:pPr>
  </w:style>
  <w:style w:type="paragraph" w:styleId="14">
    <w:name w:val="Balloon Text"/>
    <w:basedOn w:val="1"/>
    <w:link w:val="40"/>
    <w:unhideWhenUsed/>
    <w:qFormat/>
    <w:uiPriority w:val="99"/>
    <w:rPr>
      <w:sz w:val="18"/>
      <w:szCs w:val="18"/>
    </w:rPr>
  </w:style>
  <w:style w:type="paragraph" w:styleId="15">
    <w:name w:val="footer"/>
    <w:basedOn w:val="1"/>
    <w:link w:val="38"/>
    <w:unhideWhenUsed/>
    <w:qFormat/>
    <w:uiPriority w:val="99"/>
    <w:pPr>
      <w:tabs>
        <w:tab w:val="center" w:pos="4153"/>
        <w:tab w:val="right" w:pos="8306"/>
      </w:tabs>
      <w:snapToGrid w:val="0"/>
      <w:jc w:val="left"/>
    </w:pPr>
    <w:rPr>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annotation subject"/>
    <w:basedOn w:val="12"/>
    <w:next w:val="12"/>
    <w:link w:val="30"/>
    <w:unhideWhenUsed/>
    <w:qFormat/>
    <w:uiPriority w:val="99"/>
    <w:rPr>
      <w:b/>
      <w:bCs/>
    </w:rPr>
  </w:style>
  <w:style w:type="character" w:styleId="20">
    <w:name w:val="Emphasis"/>
    <w:basedOn w:val="19"/>
    <w:qFormat/>
    <w:uiPriority w:val="20"/>
    <w:rPr>
      <w:i/>
    </w:rPr>
  </w:style>
  <w:style w:type="character" w:styleId="21">
    <w:name w:val="annotation reference"/>
    <w:semiHidden/>
    <w:qFormat/>
    <w:uiPriority w:val="0"/>
    <w:rPr>
      <w:sz w:val="21"/>
      <w:szCs w:val="21"/>
    </w:rPr>
  </w:style>
  <w:style w:type="character" w:customStyle="1" w:styleId="22">
    <w:name w:val="标题 1 字符"/>
    <w:basedOn w:val="19"/>
    <w:link w:val="2"/>
    <w:qFormat/>
    <w:uiPriority w:val="0"/>
    <w:rPr>
      <w:rFonts w:ascii="宋体" w:hAnsi="宋体" w:cs="宋体"/>
      <w:b/>
      <w:bCs/>
      <w:sz w:val="21"/>
      <w:szCs w:val="21"/>
    </w:rPr>
  </w:style>
  <w:style w:type="character" w:customStyle="1" w:styleId="23">
    <w:name w:val="标题 2 字符"/>
    <w:basedOn w:val="19"/>
    <w:link w:val="3"/>
    <w:qFormat/>
    <w:uiPriority w:val="0"/>
    <w:rPr>
      <w:rFonts w:ascii="宋体" w:hAnsi="宋体" w:cs="宋体"/>
      <w:b/>
      <w:bCs/>
      <w:sz w:val="21"/>
      <w:szCs w:val="21"/>
    </w:rPr>
  </w:style>
  <w:style w:type="character" w:customStyle="1" w:styleId="24">
    <w:name w:val="标题 3 字符"/>
    <w:basedOn w:val="19"/>
    <w:link w:val="4"/>
    <w:qFormat/>
    <w:uiPriority w:val="0"/>
    <w:rPr>
      <w:rFonts w:ascii="楷体_GB2312" w:hAnsi="宋体" w:cs="Times New Roman"/>
      <w:b/>
      <w:bCs/>
      <w:sz w:val="21"/>
      <w:szCs w:val="24"/>
    </w:rPr>
  </w:style>
  <w:style w:type="character" w:customStyle="1" w:styleId="25">
    <w:name w:val="批注文字 字符"/>
    <w:basedOn w:val="19"/>
    <w:link w:val="12"/>
    <w:qFormat/>
    <w:uiPriority w:val="99"/>
    <w:rPr>
      <w:rFonts w:cs="Times New Roman"/>
      <w:sz w:val="21"/>
      <w:szCs w:val="24"/>
    </w:rPr>
  </w:style>
  <w:style w:type="character" w:customStyle="1" w:styleId="26">
    <w:name w:val="正文文本 字符"/>
    <w:basedOn w:val="19"/>
    <w:link w:val="13"/>
    <w:semiHidden/>
    <w:qFormat/>
    <w:uiPriority w:val="99"/>
    <w:rPr>
      <w:rFonts w:cs="Times New Roman"/>
      <w:sz w:val="21"/>
      <w:szCs w:val="24"/>
    </w:rPr>
  </w:style>
  <w:style w:type="paragraph" w:customStyle="1" w:styleId="27">
    <w:name w:val="表格文字"/>
    <w:basedOn w:val="1"/>
    <w:qFormat/>
    <w:uiPriority w:val="0"/>
    <w:pPr>
      <w:spacing w:before="25" w:after="25"/>
      <w:jc w:val="left"/>
    </w:pPr>
    <w:rPr>
      <w:bCs/>
      <w:spacing w:val="10"/>
      <w:kern w:val="0"/>
      <w:sz w:val="24"/>
      <w:szCs w:val="20"/>
    </w:rPr>
  </w:style>
  <w:style w:type="paragraph" w:customStyle="1" w:styleId="28">
    <w:name w:val="列表段落1"/>
    <w:basedOn w:val="1"/>
    <w:qFormat/>
    <w:uiPriority w:val="0"/>
    <w:pPr>
      <w:ind w:firstLine="420" w:firstLineChars="200"/>
    </w:pPr>
    <w:rPr>
      <w:rFonts w:ascii="Calibri" w:hAnsi="Calibri"/>
      <w:szCs w:val="22"/>
    </w:rPr>
  </w:style>
  <w:style w:type="character" w:customStyle="1" w:styleId="29">
    <w:name w:val="正文缩进 字符"/>
    <w:link w:val="11"/>
    <w:qFormat/>
    <w:uiPriority w:val="0"/>
    <w:rPr>
      <w:rFonts w:cs="Times New Roman"/>
      <w:sz w:val="21"/>
      <w:szCs w:val="24"/>
    </w:rPr>
  </w:style>
  <w:style w:type="character" w:customStyle="1" w:styleId="30">
    <w:name w:val="批注主题 字符"/>
    <w:basedOn w:val="25"/>
    <w:link w:val="17"/>
    <w:semiHidden/>
    <w:qFormat/>
    <w:uiPriority w:val="99"/>
    <w:rPr>
      <w:rFonts w:cs="Times New Roman"/>
      <w:b/>
      <w:bCs/>
      <w:sz w:val="21"/>
      <w:szCs w:val="24"/>
    </w:rPr>
  </w:style>
  <w:style w:type="character" w:customStyle="1" w:styleId="31">
    <w:name w:val="标题 4 字符"/>
    <w:basedOn w:val="19"/>
    <w:link w:val="5"/>
    <w:qFormat/>
    <w:uiPriority w:val="9"/>
    <w:rPr>
      <w:rFonts w:asciiTheme="majorHAnsi" w:hAnsiTheme="majorHAnsi" w:cstheme="majorBidi"/>
      <w:b/>
      <w:bCs/>
      <w:sz w:val="21"/>
      <w:szCs w:val="28"/>
    </w:rPr>
  </w:style>
  <w:style w:type="character" w:customStyle="1" w:styleId="32">
    <w:name w:val="标题 5 字符"/>
    <w:basedOn w:val="19"/>
    <w:link w:val="6"/>
    <w:semiHidden/>
    <w:qFormat/>
    <w:uiPriority w:val="9"/>
    <w:rPr>
      <w:rFonts w:cs="Times New Roman"/>
      <w:b/>
      <w:bCs/>
      <w:sz w:val="28"/>
      <w:szCs w:val="28"/>
    </w:rPr>
  </w:style>
  <w:style w:type="character" w:customStyle="1" w:styleId="33">
    <w:name w:val="标题 6 字符"/>
    <w:basedOn w:val="19"/>
    <w:link w:val="7"/>
    <w:semiHidden/>
    <w:qFormat/>
    <w:uiPriority w:val="9"/>
    <w:rPr>
      <w:rFonts w:asciiTheme="majorHAnsi" w:hAnsiTheme="majorHAnsi" w:eastAsiaTheme="majorEastAsia" w:cstheme="majorBidi"/>
      <w:b/>
      <w:bCs/>
      <w:szCs w:val="24"/>
    </w:rPr>
  </w:style>
  <w:style w:type="character" w:customStyle="1" w:styleId="34">
    <w:name w:val="标题 7 字符"/>
    <w:basedOn w:val="19"/>
    <w:link w:val="8"/>
    <w:semiHidden/>
    <w:qFormat/>
    <w:uiPriority w:val="9"/>
    <w:rPr>
      <w:rFonts w:cs="Times New Roman"/>
      <w:b/>
      <w:bCs/>
      <w:szCs w:val="24"/>
    </w:rPr>
  </w:style>
  <w:style w:type="character" w:customStyle="1" w:styleId="35">
    <w:name w:val="标题 8 字符"/>
    <w:basedOn w:val="19"/>
    <w:link w:val="9"/>
    <w:semiHidden/>
    <w:qFormat/>
    <w:uiPriority w:val="9"/>
    <w:rPr>
      <w:rFonts w:asciiTheme="majorHAnsi" w:hAnsiTheme="majorHAnsi" w:eastAsiaTheme="majorEastAsia" w:cstheme="majorBidi"/>
      <w:szCs w:val="24"/>
    </w:rPr>
  </w:style>
  <w:style w:type="character" w:customStyle="1" w:styleId="36">
    <w:name w:val="标题 9 字符"/>
    <w:basedOn w:val="19"/>
    <w:link w:val="10"/>
    <w:semiHidden/>
    <w:qFormat/>
    <w:uiPriority w:val="9"/>
    <w:rPr>
      <w:rFonts w:asciiTheme="majorHAnsi" w:hAnsiTheme="majorHAnsi" w:eastAsiaTheme="majorEastAsia" w:cstheme="majorBidi"/>
      <w:sz w:val="21"/>
      <w:szCs w:val="21"/>
    </w:rPr>
  </w:style>
  <w:style w:type="character" w:customStyle="1" w:styleId="37">
    <w:name w:val="页眉 字符"/>
    <w:basedOn w:val="19"/>
    <w:link w:val="16"/>
    <w:qFormat/>
    <w:uiPriority w:val="99"/>
    <w:rPr>
      <w:rFonts w:cs="Times New Roman"/>
      <w:sz w:val="18"/>
      <w:szCs w:val="18"/>
    </w:rPr>
  </w:style>
  <w:style w:type="character" w:customStyle="1" w:styleId="38">
    <w:name w:val="页脚 字符"/>
    <w:basedOn w:val="19"/>
    <w:link w:val="15"/>
    <w:qFormat/>
    <w:uiPriority w:val="99"/>
    <w:rPr>
      <w:rFonts w:cs="Times New Roman"/>
      <w:sz w:val="18"/>
      <w:szCs w:val="18"/>
    </w:rPr>
  </w:style>
  <w:style w:type="paragraph" w:customStyle="1" w:styleId="39">
    <w:name w:val="列出段落1"/>
    <w:basedOn w:val="1"/>
    <w:qFormat/>
    <w:uiPriority w:val="34"/>
    <w:pPr>
      <w:ind w:firstLine="420" w:firstLineChars="200"/>
    </w:pPr>
  </w:style>
  <w:style w:type="character" w:customStyle="1" w:styleId="40">
    <w:name w:val="批注框文本 字符"/>
    <w:basedOn w:val="19"/>
    <w:link w:val="14"/>
    <w:semiHidden/>
    <w:qFormat/>
    <w:uiPriority w:val="99"/>
    <w:rPr>
      <w:rFonts w:cs="Times New Roman"/>
      <w:sz w:val="18"/>
      <w:szCs w:val="18"/>
    </w:rPr>
  </w:style>
  <w:style w:type="paragraph" w:styleId="4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2712</Words>
  <Characters>2749</Characters>
  <Lines>120</Lines>
  <Paragraphs>33</Paragraphs>
  <TotalTime>22</TotalTime>
  <ScaleCrop>false</ScaleCrop>
  <LinksUpToDate>false</LinksUpToDate>
  <CharactersWithSpaces>2751</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2023-11-15T17:16:00Z</dcterms:created>
  <dc:creator>ADMINISTRATOR</dc:creator>
  <cp:lastModifiedBy>张小霞</cp:lastModifiedBy>
  <dcterms:modified xsi:type="dcterms:W3CDTF">2025-08-27T11:39:11Z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7E87F0538C9B4981AD5968E7A840F5A0_13</vt:lpwstr>
  </property>
  <property fmtid="{D5CDD505-2E9C-101B-9397-08002B2CF9AE}" pid="4" name="KSOTemplateDocerSaveRecord">
    <vt:lpwstr>eyJoZGlkIjoiYzU0NzI3MzM5OTBkZjJiNmNmOWRiYzllMTgyNDU0YTgiLCJ1c2VySWQiOiI1MjczMTA5MDAifQ==</vt:lpwstr>
  </property>
</Properties>
</file>