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16220">
      <w:pPr>
        <w:spacing w:line="360" w:lineRule="auto"/>
        <w:jc w:val="left"/>
        <w:rPr>
          <w:rFonts w:hint="eastAsia"/>
          <w:b/>
          <w:sz w:val="36"/>
          <w:lang w:val="en-US" w:eastAsia="zh-CN"/>
        </w:rPr>
      </w:pPr>
      <w:r>
        <w:rPr>
          <w:rFonts w:hint="eastAsia"/>
          <w:b/>
          <w:sz w:val="36"/>
          <w:lang w:val="en-US" w:eastAsia="zh-CN"/>
        </w:rPr>
        <w:t>附件1</w:t>
      </w:r>
    </w:p>
    <w:p w14:paraId="7B27068D">
      <w:pPr>
        <w:spacing w:line="360" w:lineRule="auto"/>
        <w:jc w:val="center"/>
      </w:pPr>
      <w:r>
        <w:rPr>
          <w:b/>
          <w:sz w:val="36"/>
        </w:rPr>
        <w:t>采购需求</w:t>
      </w:r>
    </w:p>
    <w:p w14:paraId="233353CF">
      <w:pPr>
        <w:spacing w:line="360" w:lineRule="auto"/>
        <w:rPr>
          <w:b/>
          <w:sz w:val="28"/>
        </w:rPr>
      </w:pPr>
      <w:r>
        <w:rPr>
          <w:b/>
          <w:sz w:val="28"/>
        </w:rPr>
        <w:t>一、项目概况：</w:t>
      </w:r>
    </w:p>
    <w:p w14:paraId="032302BF">
      <w:pPr>
        <w:spacing w:line="360" w:lineRule="auto"/>
        <w:ind w:firstLine="420"/>
      </w:pPr>
      <w:r>
        <w:rPr>
          <w:rFonts w:hint="eastAsia"/>
        </w:rPr>
        <w:t>本次采购内容为江门市妇幼保健院</w:t>
      </w:r>
      <w:r>
        <w:rPr>
          <w:rFonts w:hint="eastAsia"/>
          <w:b/>
        </w:rPr>
        <w:t>医疗设备项目（编号YL2506）院内采购项目</w:t>
      </w:r>
      <w:r>
        <w:rPr>
          <w:rFonts w:hint="eastAsia"/>
        </w:rPr>
        <w:t>（具体详见技术要求）。</w:t>
      </w:r>
    </w:p>
    <w:p w14:paraId="712D04FE">
      <w:pPr>
        <w:spacing w:line="360" w:lineRule="auto"/>
      </w:pPr>
      <w:r>
        <w:rPr>
          <w:rFonts w:hint="eastAsia"/>
          <w:b/>
          <w:sz w:val="24"/>
        </w:rPr>
        <w:t>1-1</w:t>
      </w:r>
      <w:r>
        <w:rPr>
          <w:b/>
          <w:sz w:val="24"/>
        </w:rPr>
        <w:t>技术标准与要求</w:t>
      </w:r>
    </w:p>
    <w:tbl>
      <w:tblPr>
        <w:tblStyle w:val="9"/>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14:paraId="75D78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67257989">
            <w:pPr>
              <w:spacing w:line="360" w:lineRule="auto"/>
              <w:jc w:val="center"/>
            </w:pPr>
            <w:r>
              <w:rPr>
                <w:rFonts w:hint="eastAsia"/>
              </w:rPr>
              <w:t>项目编号</w:t>
            </w:r>
          </w:p>
        </w:tc>
        <w:tc>
          <w:tcPr>
            <w:tcW w:w="1701" w:type="dxa"/>
            <w:vAlign w:val="center"/>
          </w:tcPr>
          <w:p w14:paraId="23B477E1">
            <w:pPr>
              <w:spacing w:line="360" w:lineRule="auto"/>
              <w:jc w:val="center"/>
            </w:pPr>
            <w:r>
              <w:rPr>
                <w:rFonts w:hint="eastAsia"/>
              </w:rPr>
              <w:t>项目</w:t>
            </w:r>
            <w:r>
              <w:t>名称</w:t>
            </w:r>
          </w:p>
        </w:tc>
        <w:tc>
          <w:tcPr>
            <w:tcW w:w="1077" w:type="dxa"/>
            <w:vAlign w:val="center"/>
          </w:tcPr>
          <w:p w14:paraId="5D67B6EC">
            <w:pPr>
              <w:spacing w:line="360" w:lineRule="auto"/>
              <w:jc w:val="center"/>
            </w:pPr>
            <w:r>
              <w:t>单位</w:t>
            </w:r>
          </w:p>
        </w:tc>
        <w:tc>
          <w:tcPr>
            <w:tcW w:w="1077" w:type="dxa"/>
            <w:vAlign w:val="center"/>
          </w:tcPr>
          <w:p w14:paraId="6EE160CF">
            <w:pPr>
              <w:spacing w:line="360" w:lineRule="auto"/>
              <w:jc w:val="center"/>
            </w:pPr>
            <w:r>
              <w:t>数量</w:t>
            </w:r>
          </w:p>
        </w:tc>
        <w:tc>
          <w:tcPr>
            <w:tcW w:w="1077" w:type="dxa"/>
            <w:vAlign w:val="center"/>
          </w:tcPr>
          <w:p w14:paraId="574BE6AD">
            <w:pPr>
              <w:spacing w:line="360" w:lineRule="auto"/>
              <w:jc w:val="center"/>
            </w:pPr>
            <w:r>
              <w:t>预算单价（</w:t>
            </w:r>
            <w:r>
              <w:rPr>
                <w:rFonts w:hint="eastAsia"/>
              </w:rPr>
              <w:t>万</w:t>
            </w:r>
            <w:r>
              <w:t>元）</w:t>
            </w:r>
          </w:p>
        </w:tc>
        <w:tc>
          <w:tcPr>
            <w:tcW w:w="1077" w:type="dxa"/>
            <w:vAlign w:val="center"/>
          </w:tcPr>
          <w:p w14:paraId="15DD4FE5">
            <w:pPr>
              <w:spacing w:line="360" w:lineRule="auto"/>
              <w:jc w:val="center"/>
            </w:pPr>
            <w:r>
              <w:t>预算总价（</w:t>
            </w:r>
            <w:r>
              <w:rPr>
                <w:rFonts w:hint="eastAsia"/>
              </w:rPr>
              <w:t>万</w:t>
            </w:r>
            <w:r>
              <w:t>元）</w:t>
            </w:r>
          </w:p>
        </w:tc>
        <w:tc>
          <w:tcPr>
            <w:tcW w:w="1134" w:type="dxa"/>
            <w:vAlign w:val="center"/>
          </w:tcPr>
          <w:p w14:paraId="664EBDE2">
            <w:pPr>
              <w:spacing w:line="360" w:lineRule="auto"/>
              <w:jc w:val="center"/>
              <w:rPr>
                <w:b/>
              </w:rPr>
            </w:pPr>
            <w:r>
              <w:rPr>
                <w:b/>
              </w:rPr>
              <w:t>技术要求</w:t>
            </w:r>
          </w:p>
        </w:tc>
      </w:tr>
      <w:tr w14:paraId="3777D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67A5560F">
            <w:pPr>
              <w:jc w:val="center"/>
            </w:pPr>
            <w:r>
              <w:rPr>
                <w:rFonts w:hint="eastAsia"/>
              </w:rPr>
              <w:t>YL2506</w:t>
            </w:r>
          </w:p>
        </w:tc>
        <w:tc>
          <w:tcPr>
            <w:tcW w:w="1701" w:type="dxa"/>
            <w:vAlign w:val="center"/>
          </w:tcPr>
          <w:p w14:paraId="4CE36AC5">
            <w:pPr>
              <w:jc w:val="center"/>
              <w:rPr>
                <w:rFonts w:hint="eastAsia"/>
              </w:rPr>
            </w:pPr>
            <w:r>
              <w:rPr>
                <w:rFonts w:hint="eastAsia"/>
              </w:rPr>
              <w:t>SET悬吊系统</w:t>
            </w:r>
          </w:p>
        </w:tc>
        <w:tc>
          <w:tcPr>
            <w:tcW w:w="1077" w:type="dxa"/>
            <w:vAlign w:val="center"/>
          </w:tcPr>
          <w:p w14:paraId="4B83E1EE">
            <w:pPr>
              <w:jc w:val="center"/>
            </w:pPr>
            <w:r>
              <w:rPr>
                <w:rFonts w:hint="eastAsia"/>
              </w:rPr>
              <w:t>套</w:t>
            </w:r>
          </w:p>
        </w:tc>
        <w:tc>
          <w:tcPr>
            <w:tcW w:w="1077" w:type="dxa"/>
            <w:vAlign w:val="center"/>
          </w:tcPr>
          <w:p w14:paraId="1D7F438D">
            <w:pPr>
              <w:jc w:val="center"/>
            </w:pPr>
            <w:r>
              <w:rPr>
                <w:rFonts w:hint="eastAsia"/>
              </w:rPr>
              <w:t>1</w:t>
            </w:r>
          </w:p>
        </w:tc>
        <w:tc>
          <w:tcPr>
            <w:tcW w:w="1077" w:type="dxa"/>
            <w:vAlign w:val="center"/>
          </w:tcPr>
          <w:p w14:paraId="364F34C4">
            <w:pPr>
              <w:jc w:val="center"/>
              <w:rPr>
                <w:rFonts w:hint="eastAsia"/>
              </w:rPr>
            </w:pPr>
            <w:r>
              <w:rPr>
                <w:rFonts w:hint="eastAsia"/>
              </w:rPr>
              <w:t>10</w:t>
            </w:r>
          </w:p>
        </w:tc>
        <w:tc>
          <w:tcPr>
            <w:tcW w:w="1077" w:type="dxa"/>
            <w:vAlign w:val="center"/>
          </w:tcPr>
          <w:p w14:paraId="17A8140E">
            <w:pPr>
              <w:jc w:val="center"/>
              <w:rPr>
                <w:rFonts w:hint="eastAsia"/>
              </w:rPr>
            </w:pPr>
            <w:r>
              <w:rPr>
                <w:rFonts w:hint="eastAsia"/>
              </w:rPr>
              <w:t>10</w:t>
            </w:r>
          </w:p>
        </w:tc>
        <w:tc>
          <w:tcPr>
            <w:tcW w:w="1134" w:type="dxa"/>
            <w:vAlign w:val="center"/>
          </w:tcPr>
          <w:p w14:paraId="26161030">
            <w:pPr>
              <w:jc w:val="center"/>
            </w:pPr>
            <w:r>
              <w:rPr>
                <w:rFonts w:hint="eastAsia"/>
              </w:rPr>
              <w:t>详见附表一</w:t>
            </w:r>
          </w:p>
        </w:tc>
      </w:tr>
    </w:tbl>
    <w:p w14:paraId="0B71CC7D">
      <w:pPr>
        <w:spacing w:line="480" w:lineRule="auto"/>
      </w:pPr>
      <w:r>
        <w:rPr>
          <w:b/>
          <w:sz w:val="24"/>
        </w:rPr>
        <w:t>附表</w:t>
      </w:r>
      <w:r>
        <w:rPr>
          <w:rFonts w:hint="eastAsia"/>
          <w:b/>
          <w:sz w:val="24"/>
        </w:rPr>
        <w:t>一</w:t>
      </w:r>
      <w:r>
        <w:rPr>
          <w:b/>
          <w:sz w:val="24"/>
        </w:rPr>
        <w:t>：</w:t>
      </w:r>
      <w:r>
        <w:t xml:space="preserve"> </w:t>
      </w:r>
    </w:p>
    <w:tbl>
      <w:tblPr>
        <w:tblStyle w:val="9"/>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14:paraId="44D7E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27BE7D67">
            <w:r>
              <w:t>参数性质</w:t>
            </w:r>
          </w:p>
        </w:tc>
        <w:tc>
          <w:tcPr>
            <w:tcW w:w="486" w:type="dxa"/>
          </w:tcPr>
          <w:p w14:paraId="51DD8F6A">
            <w:r>
              <w:t>序号</w:t>
            </w:r>
          </w:p>
        </w:tc>
        <w:tc>
          <w:tcPr>
            <w:tcW w:w="7500" w:type="dxa"/>
            <w:vAlign w:val="center"/>
          </w:tcPr>
          <w:p w14:paraId="3BD3BBC9">
            <w:pPr>
              <w:jc w:val="center"/>
            </w:pPr>
            <w:r>
              <w:t>具体技术(参数)要求</w:t>
            </w:r>
          </w:p>
        </w:tc>
      </w:tr>
      <w:tr w14:paraId="50264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298D989B"/>
        </w:tc>
        <w:tc>
          <w:tcPr>
            <w:tcW w:w="486" w:type="dxa"/>
          </w:tcPr>
          <w:p w14:paraId="38243200">
            <w:r>
              <w:rPr>
                <w:rFonts w:hint="eastAsia"/>
              </w:rPr>
              <w:t>1</w:t>
            </w:r>
          </w:p>
        </w:tc>
        <w:tc>
          <w:tcPr>
            <w:tcW w:w="7500" w:type="dxa"/>
          </w:tcPr>
          <w:tbl>
            <w:tblPr>
              <w:tblStyle w:val="10"/>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Layout w:type="fixed"/>
              <w:tblCellMar>
                <w:top w:w="0" w:type="dxa"/>
                <w:left w:w="108" w:type="dxa"/>
                <w:bottom w:w="0" w:type="dxa"/>
                <w:right w:w="108" w:type="dxa"/>
              </w:tblCellMar>
            </w:tblPr>
            <w:tblGrid>
              <w:gridCol w:w="939"/>
              <w:gridCol w:w="6350"/>
            </w:tblGrid>
            <w:tr w14:paraId="56A9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c>
                <w:tcPr>
                  <w:tcW w:w="939" w:type="dxa"/>
                  <w:shd w:val="clear" w:color="auto" w:fill="FDE9D9" w:themeFill="accent6" w:themeFillTint="33"/>
                  <w:vAlign w:val="center"/>
                </w:tcPr>
                <w:p w14:paraId="5F9EEC9C">
                  <w:pPr>
                    <w:spacing w:line="360" w:lineRule="auto"/>
                    <w:jc w:val="center"/>
                    <w:rPr>
                      <w:rFonts w:hint="eastAsia"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序号</w:t>
                  </w:r>
                </w:p>
              </w:tc>
              <w:tc>
                <w:tcPr>
                  <w:tcW w:w="6350" w:type="dxa"/>
                  <w:shd w:val="clear" w:color="auto" w:fill="FDE9D9" w:themeFill="accent6" w:themeFillTint="33"/>
                  <w:vAlign w:val="center"/>
                </w:tcPr>
                <w:p w14:paraId="6EE808DE">
                  <w:pPr>
                    <w:spacing w:line="360" w:lineRule="auto"/>
                    <w:jc w:val="center"/>
                    <w:rPr>
                      <w:rFonts w:hint="eastAsia"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技术和性能参数</w:t>
                  </w:r>
                  <w:r>
                    <w:rPr>
                      <w:rFonts w:hint="eastAsia" w:cs="Times New Roman" w:asciiTheme="minorEastAsia" w:hAnsiTheme="minorEastAsia" w:eastAsiaTheme="minorEastAsia"/>
                      <w:b/>
                      <w:kern w:val="0"/>
                      <w:sz w:val="22"/>
                      <w:szCs w:val="22"/>
                    </w:rPr>
                    <w:t>要求</w:t>
                  </w:r>
                </w:p>
              </w:tc>
            </w:tr>
            <w:tr w14:paraId="1FF7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F142805">
                  <w:pPr>
                    <w:jc w:val="center"/>
                    <w:rPr>
                      <w:rFonts w:hint="eastAsia" w:ascii="宋体" w:hAnsi="宋体" w:eastAsia="宋体" w:cs="宋体"/>
                      <w:szCs w:val="21"/>
                    </w:rPr>
                  </w:pPr>
                  <w:r>
                    <w:rPr>
                      <w:rFonts w:hint="eastAsia" w:ascii="Times New Roman" w:hAnsi="宋体" w:eastAsia="宋体" w:cs="Times New Roman"/>
                      <w:szCs w:val="21"/>
                    </w:rPr>
                    <w:t>★</w:t>
                  </w:r>
                  <w:r>
                    <w:rPr>
                      <w:rFonts w:hint="eastAsia" w:ascii="宋体" w:hAnsi="宋体" w:eastAsia="宋体" w:cs="宋体"/>
                      <w:b/>
                      <w:kern w:val="0"/>
                      <w:szCs w:val="21"/>
                    </w:rPr>
                    <w:t>1</w:t>
                  </w:r>
                </w:p>
              </w:tc>
              <w:tc>
                <w:tcPr>
                  <w:tcW w:w="6350" w:type="dxa"/>
                  <w:shd w:val="clear" w:color="auto" w:fill="FDE9D9" w:themeFill="accent6" w:themeFillTint="33"/>
                  <w:vAlign w:val="center"/>
                </w:tcPr>
                <w:p w14:paraId="335005B5">
                  <w:pPr>
                    <w:spacing w:before="156" w:beforeLines="50"/>
                    <w:rPr>
                      <w:rFonts w:ascii="Times New Roman" w:hAnsi="Times New Roman" w:eastAsia="宋体" w:cs="Times New Roman"/>
                    </w:rPr>
                  </w:pPr>
                  <w:r>
                    <w:rPr>
                      <w:rFonts w:hint="eastAsia" w:eastAsia="宋体" w:cs="Times New Roman" w:asciiTheme="minorEastAsia" w:hAnsiTheme="minorEastAsia"/>
                      <w:kern w:val="0"/>
                      <w:sz w:val="20"/>
                    </w:rPr>
                    <w:t>支持</w:t>
                  </w:r>
                  <w:r>
                    <w:rPr>
                      <w:rFonts w:eastAsia="宋体" w:cs="Times New Roman" w:asciiTheme="minorEastAsia" w:hAnsiTheme="minorEastAsia"/>
                      <w:kern w:val="0"/>
                      <w:sz w:val="20"/>
                    </w:rPr>
                    <w:t>运用悬吊训练装置结合神经肌肉激活技术、骨关节活动度训练、肌力训练等，进行主动、被动或助力治疗和康复训练</w:t>
                  </w:r>
                  <w:r>
                    <w:rPr>
                      <w:rFonts w:hint="eastAsia" w:eastAsia="宋体" w:cs="Times New Roman" w:asciiTheme="minorEastAsia" w:hAnsiTheme="minorEastAsia"/>
                      <w:kern w:val="0"/>
                      <w:sz w:val="20"/>
                    </w:rPr>
                    <w:t>，</w:t>
                  </w:r>
                  <w:r>
                    <w:rPr>
                      <w:rFonts w:eastAsia="宋体" w:cs="Times New Roman" w:asciiTheme="minorEastAsia" w:hAnsiTheme="minorEastAsia"/>
                      <w:kern w:val="0"/>
                      <w:sz w:val="20"/>
                    </w:rPr>
                    <w:t>具有诊断和治疗两大系统。</w:t>
                  </w:r>
                </w:p>
              </w:tc>
            </w:tr>
            <w:tr w14:paraId="62F0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0057B891">
                  <w:pPr>
                    <w:jc w:val="center"/>
                    <w:rPr>
                      <w:rFonts w:hint="eastAsia" w:ascii="宋体" w:hAnsi="宋体" w:eastAsia="宋体" w:cs="宋体"/>
                      <w:b/>
                      <w:kern w:val="0"/>
                      <w:szCs w:val="21"/>
                    </w:rPr>
                  </w:pPr>
                  <w:r>
                    <w:rPr>
                      <w:rFonts w:hint="eastAsia" w:ascii="宋体" w:hAnsi="宋体" w:eastAsia="宋体" w:cs="宋体"/>
                      <w:b/>
                      <w:kern w:val="0"/>
                      <w:szCs w:val="21"/>
                    </w:rPr>
                    <w:t>2</w:t>
                  </w:r>
                </w:p>
              </w:tc>
              <w:tc>
                <w:tcPr>
                  <w:tcW w:w="6350" w:type="dxa"/>
                  <w:shd w:val="clear" w:color="auto" w:fill="FDE9D9" w:themeFill="accent6" w:themeFillTint="33"/>
                  <w:vAlign w:val="center"/>
                </w:tcPr>
                <w:p w14:paraId="40504840">
                  <w:pPr>
                    <w:rPr>
                      <w:rFonts w:ascii="Times New Roman" w:hAnsi="Times New Roman" w:eastAsia="宋体" w:cs="Times New Roman"/>
                    </w:rPr>
                  </w:pPr>
                  <w:r>
                    <w:rPr>
                      <w:rFonts w:hint="eastAsia" w:eastAsia="宋体" w:cs="Times New Roman" w:asciiTheme="minorEastAsia" w:hAnsiTheme="minorEastAsia"/>
                      <w:kern w:val="0"/>
                      <w:sz w:val="20"/>
                    </w:rPr>
                    <w:t>双滑移悬挂设备：承重≥200公斤，与滑动悬挂设备连接；</w:t>
                  </w:r>
                </w:p>
              </w:tc>
            </w:tr>
            <w:tr w14:paraId="5CDE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42730FD2">
                  <w:pPr>
                    <w:jc w:val="center"/>
                    <w:rPr>
                      <w:rFonts w:ascii="Times New Roman" w:hAnsi="Times New Roman" w:eastAsia="宋体" w:cs="Times New Roman"/>
                    </w:rPr>
                  </w:pPr>
                  <w:r>
                    <w:rPr>
                      <w:rFonts w:hint="eastAsia" w:ascii="Arial" w:hAnsi="Arial" w:eastAsia="宋体" w:cs="Arial"/>
                    </w:rPr>
                    <w:t>3</w:t>
                  </w:r>
                </w:p>
              </w:tc>
              <w:tc>
                <w:tcPr>
                  <w:tcW w:w="6350" w:type="dxa"/>
                  <w:shd w:val="clear" w:color="auto" w:fill="FDE9D9" w:themeFill="accent6" w:themeFillTint="33"/>
                  <w:vAlign w:val="center"/>
                </w:tcPr>
                <w:p w14:paraId="5332BF35">
                  <w:pPr>
                    <w:spacing w:before="156" w:beforeLines="50"/>
                    <w:rPr>
                      <w:rFonts w:ascii="Times New Roman" w:hAnsi="Times New Roman" w:eastAsia="宋体" w:cs="Times New Roman"/>
                      <w:szCs w:val="21"/>
                    </w:rPr>
                  </w:pPr>
                  <w:r>
                    <w:rPr>
                      <w:rFonts w:hint="eastAsia" w:eastAsia="宋体" w:cs="Times New Roman" w:asciiTheme="minorEastAsia" w:hAnsiTheme="minorEastAsia"/>
                      <w:kern w:val="0"/>
                      <w:sz w:val="20"/>
                    </w:rPr>
                    <w:t>滑动悬挂设备：尺寸≥720*170*70mm，沿双滑移轨道水平移动，可锁定在轨道任意位置；</w:t>
                  </w:r>
                </w:p>
              </w:tc>
            </w:tr>
            <w:tr w14:paraId="3B15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551F036C">
                  <w:pPr>
                    <w:jc w:val="center"/>
                    <w:rPr>
                      <w:rFonts w:ascii="Times New Roman" w:hAnsi="Times New Roman" w:eastAsia="宋体" w:cs="Times New Roman"/>
                    </w:rPr>
                  </w:pPr>
                  <w:r>
                    <w:rPr>
                      <w:rFonts w:hint="eastAsia" w:ascii="Arial" w:hAnsi="Arial" w:eastAsia="宋体" w:cs="Arial"/>
                    </w:rPr>
                    <w:t>4</w:t>
                  </w:r>
                </w:p>
              </w:tc>
              <w:tc>
                <w:tcPr>
                  <w:tcW w:w="6350" w:type="dxa"/>
                  <w:shd w:val="clear" w:color="auto" w:fill="FDE9D9" w:themeFill="accent6" w:themeFillTint="33"/>
                  <w:vAlign w:val="center"/>
                </w:tcPr>
                <w:p w14:paraId="20CBF3E2">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悬吊康复训练器：</w:t>
                  </w:r>
                </w:p>
                <w:p w14:paraId="4B57EDA2">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1）承载人体全部重量的装置应能承载力 2000N±2%，承载部分重量的装置应能承载力 750N±2%；（需提供具有 CMA 和 CNAS 资质检测机构出具的检测报告）</w:t>
                  </w:r>
                </w:p>
                <w:p w14:paraId="0744331A">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2）使用防护带的器械，其防护带应能承载 1000N±2%；（需提供具有 CMA和 CNAS 资质检测机构出具的检测报告）</w:t>
                  </w:r>
                </w:p>
                <w:p w14:paraId="5E69185A">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3）人体悬吊带或吊兜的额定载荷力应&gt;2000N；（需提供具有 CMA 和 CNAS 资质检测机构出</w:t>
                  </w:r>
                </w:p>
                <w:p w14:paraId="00D81F79">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具的检测报告)</w:t>
                  </w:r>
                </w:p>
                <w:p w14:paraId="21D31D3A">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4）把手、抓握杆应能承载 1000N 垂直力、500N 水平力，承载时不应有超过 f=1/50 的变形；（需提供具有 CMA和 CNAS 资质检测机构出具的检测报告)</w:t>
                  </w:r>
                </w:p>
              </w:tc>
            </w:tr>
            <w:tr w14:paraId="0799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32000AF3">
                  <w:pPr>
                    <w:jc w:val="center"/>
                    <w:rPr>
                      <w:rFonts w:ascii="Arial" w:hAnsi="Arial" w:eastAsia="宋体" w:cs="Arial"/>
                    </w:rPr>
                  </w:pPr>
                  <w:r>
                    <w:rPr>
                      <w:rFonts w:hint="eastAsia" w:ascii="Arial" w:hAnsi="Arial" w:eastAsia="宋体" w:cs="Arial"/>
                    </w:rPr>
                    <w:t>5</w:t>
                  </w:r>
                </w:p>
              </w:tc>
              <w:tc>
                <w:tcPr>
                  <w:tcW w:w="6350" w:type="dxa"/>
                  <w:shd w:val="clear" w:color="auto" w:fill="FDE9D9" w:themeFill="accent6" w:themeFillTint="33"/>
                  <w:vAlign w:val="center"/>
                </w:tcPr>
                <w:p w14:paraId="46B0CC44">
                  <w:pPr>
                    <w:rPr>
                      <w:rFonts w:ascii="Times New Roman" w:hAnsi="Times New Roman" w:eastAsia="宋体" w:cs="Times New Roman"/>
                    </w:rPr>
                  </w:pPr>
                  <w:r>
                    <w:rPr>
                      <w:rFonts w:hint="eastAsia" w:eastAsia="宋体" w:cs="Times New Roman" w:asciiTheme="minorEastAsia" w:hAnsiTheme="minorEastAsia"/>
                      <w:kern w:val="0"/>
                      <w:sz w:val="20"/>
                    </w:rPr>
                    <w:t>扣环窄悬带：尺寸≥880*110*5mm，连接训练器，用于固定悬吊四肢训练；</w:t>
                  </w:r>
                </w:p>
              </w:tc>
            </w:tr>
            <w:tr w14:paraId="3754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1A1AAC27">
                  <w:pPr>
                    <w:jc w:val="center"/>
                    <w:rPr>
                      <w:rFonts w:ascii="Arial" w:hAnsi="Arial" w:eastAsia="宋体" w:cs="Arial"/>
                    </w:rPr>
                  </w:pPr>
                  <w:r>
                    <w:rPr>
                      <w:rFonts w:hint="eastAsia" w:ascii="Arial" w:hAnsi="Arial" w:eastAsia="宋体" w:cs="Arial"/>
                    </w:rPr>
                    <w:t>6</w:t>
                  </w:r>
                </w:p>
              </w:tc>
              <w:tc>
                <w:tcPr>
                  <w:tcW w:w="6350" w:type="dxa"/>
                  <w:shd w:val="clear" w:color="auto" w:fill="FDE9D9" w:themeFill="accent6" w:themeFillTint="33"/>
                  <w:vAlign w:val="center"/>
                </w:tcPr>
                <w:p w14:paraId="0C4B143C">
                  <w:pPr>
                    <w:spacing w:before="156" w:beforeLines="50"/>
                    <w:rPr>
                      <w:rFonts w:ascii="Times New Roman" w:hAnsi="Times New Roman" w:eastAsia="宋体" w:cs="Times New Roman"/>
                    </w:rPr>
                  </w:pPr>
                  <w:r>
                    <w:rPr>
                      <w:rFonts w:hint="eastAsia" w:eastAsia="宋体" w:cs="Times New Roman" w:asciiTheme="minorEastAsia" w:hAnsiTheme="minorEastAsia"/>
                      <w:kern w:val="0"/>
                      <w:sz w:val="20"/>
                    </w:rPr>
                    <w:t>扣环宽悬带：尺寸 ≥880*235*5mm，连接训练器，用于固定悬吊躯干训练；</w:t>
                  </w:r>
                </w:p>
              </w:tc>
            </w:tr>
            <w:tr w14:paraId="7256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CB2DC0F">
                  <w:pPr>
                    <w:jc w:val="center"/>
                    <w:rPr>
                      <w:rFonts w:ascii="Arial" w:hAnsi="Arial" w:eastAsia="宋体" w:cs="Arial"/>
                    </w:rPr>
                  </w:pPr>
                  <w:r>
                    <w:rPr>
                      <w:rFonts w:hint="eastAsia" w:ascii="Arial" w:hAnsi="Arial" w:eastAsia="宋体" w:cs="Arial"/>
                    </w:rPr>
                    <w:t>7</w:t>
                  </w:r>
                </w:p>
              </w:tc>
              <w:tc>
                <w:tcPr>
                  <w:tcW w:w="6350" w:type="dxa"/>
                  <w:shd w:val="clear" w:color="auto" w:fill="FDE9D9" w:themeFill="accent6" w:themeFillTint="33"/>
                  <w:vAlign w:val="center"/>
                </w:tcPr>
                <w:p w14:paraId="64B0EBE3">
                  <w:pPr>
                    <w:rPr>
                      <w:rFonts w:ascii="Times New Roman" w:hAnsi="Times New Roman" w:eastAsia="宋体" w:cs="Times New Roman"/>
                    </w:rPr>
                  </w:pPr>
                  <w:r>
                    <w:rPr>
                      <w:rFonts w:hint="eastAsia" w:eastAsia="宋体" w:cs="Times New Roman" w:asciiTheme="minorEastAsia" w:hAnsiTheme="minorEastAsia"/>
                      <w:kern w:val="0"/>
                      <w:sz w:val="20"/>
                    </w:rPr>
                    <w:t>头颈悬带：尺寸 ≥700*100*1.5mm，连接训练器用于固定悬吊头颈部训练；</w:t>
                  </w:r>
                </w:p>
              </w:tc>
            </w:tr>
            <w:tr w14:paraId="0644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7BC47160">
                  <w:pPr>
                    <w:jc w:val="center"/>
                    <w:rPr>
                      <w:rFonts w:hint="eastAsia" w:ascii="Arial" w:hAnsi="Arial" w:eastAsia="宋体" w:cs="Arial"/>
                    </w:rPr>
                  </w:pPr>
                  <w:r>
                    <w:rPr>
                      <w:rFonts w:hint="eastAsia" w:ascii="Arial" w:hAnsi="Arial" w:eastAsia="宋体" w:cs="Arial"/>
                    </w:rPr>
                    <w:t>8</w:t>
                  </w:r>
                </w:p>
              </w:tc>
              <w:tc>
                <w:tcPr>
                  <w:tcW w:w="6350" w:type="dxa"/>
                  <w:shd w:val="clear" w:color="auto" w:fill="FDE9D9" w:themeFill="accent6" w:themeFillTint="33"/>
                  <w:vAlign w:val="center"/>
                </w:tcPr>
                <w:p w14:paraId="3A3E6211">
                  <w:pPr>
                    <w:rPr>
                      <w:rFonts w:hint="eastAsia" w:ascii="宋体" w:hAnsi="宋体" w:eastAsia="宋体" w:cs="宋体"/>
                      <w:bCs/>
                      <w:color w:val="000000"/>
                      <w:szCs w:val="21"/>
                    </w:rPr>
                  </w:pPr>
                  <w:r>
                    <w:rPr>
                      <w:rFonts w:hint="eastAsia" w:eastAsia="宋体" w:cs="Times New Roman" w:asciiTheme="minorEastAsia" w:hAnsiTheme="minorEastAsia"/>
                      <w:kern w:val="0"/>
                      <w:sz w:val="20"/>
                    </w:rPr>
                    <w:t>握带：尺寸 ≥340*100*1.5mm，连接训练器用于手部和脚踝训练；</w:t>
                  </w:r>
                </w:p>
              </w:tc>
            </w:tr>
            <w:tr w14:paraId="6168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1F15F706">
                  <w:pPr>
                    <w:jc w:val="center"/>
                    <w:rPr>
                      <w:rFonts w:hint="eastAsia" w:ascii="Arial" w:hAnsi="Arial" w:eastAsia="宋体" w:cs="Arial"/>
                    </w:rPr>
                  </w:pPr>
                  <w:r>
                    <w:rPr>
                      <w:rFonts w:hint="eastAsia" w:ascii="Arial" w:hAnsi="Arial" w:eastAsia="宋体" w:cs="Arial"/>
                    </w:rPr>
                    <w:t>9</w:t>
                  </w:r>
                </w:p>
              </w:tc>
              <w:tc>
                <w:tcPr>
                  <w:tcW w:w="6350" w:type="dxa"/>
                  <w:shd w:val="clear" w:color="auto" w:fill="FDE9D9" w:themeFill="accent6" w:themeFillTint="33"/>
                  <w:vAlign w:val="center"/>
                </w:tcPr>
                <w:p w14:paraId="28B27613">
                  <w:pPr>
                    <w:rPr>
                      <w:rFonts w:hint="eastAsia" w:ascii="宋体" w:hAnsi="宋体" w:eastAsia="宋体" w:cs="宋体"/>
                      <w:bCs/>
                      <w:color w:val="000000"/>
                      <w:szCs w:val="21"/>
                    </w:rPr>
                  </w:pPr>
                  <w:r>
                    <w:rPr>
                      <w:rFonts w:hint="eastAsia" w:eastAsia="宋体" w:cs="Times New Roman" w:asciiTheme="minorEastAsia" w:hAnsiTheme="minorEastAsia"/>
                      <w:kern w:val="0"/>
                      <w:sz w:val="20"/>
                    </w:rPr>
                    <w:t>握柄：尺寸≥220*140*35mm、连接训练器用于训练中手部抓握；</w:t>
                  </w:r>
                </w:p>
              </w:tc>
            </w:tr>
            <w:tr w14:paraId="4F32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025D8805">
                  <w:pPr>
                    <w:jc w:val="center"/>
                    <w:rPr>
                      <w:rFonts w:hint="eastAsia" w:ascii="Arial" w:hAnsi="Arial" w:eastAsia="宋体" w:cs="Arial"/>
                    </w:rPr>
                  </w:pPr>
                  <w:r>
                    <w:rPr>
                      <w:rFonts w:hint="eastAsia" w:ascii="Arial" w:hAnsi="Arial" w:eastAsia="宋体" w:cs="Arial"/>
                    </w:rPr>
                    <w:t>10</w:t>
                  </w:r>
                </w:p>
              </w:tc>
              <w:tc>
                <w:tcPr>
                  <w:tcW w:w="6350" w:type="dxa"/>
                  <w:shd w:val="clear" w:color="auto" w:fill="FDE9D9" w:themeFill="accent6" w:themeFillTint="33"/>
                  <w:vAlign w:val="center"/>
                </w:tcPr>
                <w:p w14:paraId="5937DD50">
                  <w:pPr>
                    <w:rPr>
                      <w:rFonts w:hint="eastAsia" w:ascii="宋体" w:hAnsi="宋体" w:eastAsia="宋体" w:cs="宋体"/>
                      <w:bCs/>
                      <w:color w:val="000000"/>
                      <w:szCs w:val="21"/>
                    </w:rPr>
                  </w:pPr>
                  <w:r>
                    <w:rPr>
                      <w:rFonts w:hint="eastAsia" w:eastAsia="宋体" w:cs="Times New Roman" w:asciiTheme="minorEastAsia" w:hAnsiTheme="minorEastAsia"/>
                      <w:kern w:val="0"/>
                      <w:sz w:val="20"/>
                    </w:rPr>
                    <w:t>弹性辅力挂绳（黑-短）：长≥30cm、承重≥30公斤，低弹力，用于低阻力的减重支持训练；</w:t>
                  </w:r>
                </w:p>
              </w:tc>
            </w:tr>
            <w:tr w14:paraId="7871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54F85BCF">
                  <w:pPr>
                    <w:jc w:val="center"/>
                    <w:rPr>
                      <w:rFonts w:hint="eastAsia" w:ascii="Arial" w:hAnsi="Arial" w:eastAsia="宋体" w:cs="Arial"/>
                    </w:rPr>
                  </w:pPr>
                  <w:r>
                    <w:rPr>
                      <w:rFonts w:hint="eastAsia" w:ascii="Arial" w:hAnsi="Arial" w:eastAsia="宋体" w:cs="Arial"/>
                    </w:rPr>
                    <w:t>11</w:t>
                  </w:r>
                </w:p>
              </w:tc>
              <w:tc>
                <w:tcPr>
                  <w:tcW w:w="6350" w:type="dxa"/>
                  <w:shd w:val="clear" w:color="auto" w:fill="FDE9D9" w:themeFill="accent6" w:themeFillTint="33"/>
                  <w:vAlign w:val="center"/>
                </w:tcPr>
                <w:p w14:paraId="56E709D6">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弹性辅力挂绳（黑-长）：长≥60cm、承重≥30公斤，低弹力，用于低阻力的减重支持训练；拉伸范围对应阻力关系：拉伸范围（%） 33     50    100    150；阻力（公斤）   4.0    4.7    6.7    8.6</w:t>
                  </w:r>
                </w:p>
              </w:tc>
            </w:tr>
            <w:tr w14:paraId="4DFA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A644A2A">
                  <w:pPr>
                    <w:jc w:val="center"/>
                    <w:rPr>
                      <w:rFonts w:hint="eastAsia" w:ascii="Arial" w:hAnsi="Arial" w:eastAsia="宋体" w:cs="Arial"/>
                    </w:rPr>
                  </w:pPr>
                  <w:r>
                    <w:rPr>
                      <w:rFonts w:hint="eastAsia" w:ascii="Arial" w:hAnsi="Arial" w:eastAsia="宋体" w:cs="Arial"/>
                    </w:rPr>
                    <w:t>12</w:t>
                  </w:r>
                </w:p>
              </w:tc>
              <w:tc>
                <w:tcPr>
                  <w:tcW w:w="6350" w:type="dxa"/>
                  <w:shd w:val="clear" w:color="auto" w:fill="FDE9D9" w:themeFill="accent6" w:themeFillTint="33"/>
                  <w:vAlign w:val="center"/>
                </w:tcPr>
                <w:p w14:paraId="647DED05">
                  <w:pPr>
                    <w:rPr>
                      <w:rFonts w:hint="eastAsia" w:ascii="宋体" w:hAnsi="宋体" w:eastAsia="宋体" w:cs="宋体"/>
                      <w:bCs/>
                      <w:color w:val="000000"/>
                      <w:szCs w:val="21"/>
                    </w:rPr>
                  </w:pPr>
                  <w:r>
                    <w:rPr>
                      <w:rFonts w:hint="eastAsia" w:eastAsia="宋体" w:cs="Times New Roman" w:asciiTheme="minorEastAsia" w:hAnsiTheme="minorEastAsia"/>
                      <w:kern w:val="0"/>
                      <w:sz w:val="20"/>
                    </w:rPr>
                    <w:t>弹性辅力挂绳（红-短）：长≥30cm、承重≥50公斤，高弹力，用于高阻力的减重支持训练；</w:t>
                  </w:r>
                </w:p>
              </w:tc>
            </w:tr>
            <w:tr w14:paraId="250E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8F4A28E">
                  <w:pPr>
                    <w:jc w:val="center"/>
                    <w:rPr>
                      <w:rFonts w:hint="eastAsia" w:ascii="Arial" w:hAnsi="Arial" w:eastAsia="宋体" w:cs="Arial"/>
                    </w:rPr>
                  </w:pPr>
                  <w:r>
                    <w:rPr>
                      <w:rFonts w:hint="eastAsia" w:ascii="Arial" w:hAnsi="Arial" w:eastAsia="宋体" w:cs="Arial"/>
                    </w:rPr>
                    <w:t>13</w:t>
                  </w:r>
                </w:p>
              </w:tc>
              <w:tc>
                <w:tcPr>
                  <w:tcW w:w="6350" w:type="dxa"/>
                  <w:shd w:val="clear" w:color="auto" w:fill="FDE9D9" w:themeFill="accent6" w:themeFillTint="33"/>
                  <w:vAlign w:val="center"/>
                </w:tcPr>
                <w:p w14:paraId="53C2EFB7">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弹性辅力挂绳（红-长）：长≥60cm、承重≥50公斤，高弹力，用于高阻力的减重支持训练；</w:t>
                  </w:r>
                </w:p>
                <w:p w14:paraId="78732DEC">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拉伸范围对应阻力关系：  拉伸范围（%） 33     50    100    150</w:t>
                  </w:r>
                </w:p>
                <w:p w14:paraId="4C0CE086">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阻力（公斤）   8.0    9.2    13.0   18.0</w:t>
                  </w:r>
                </w:p>
              </w:tc>
            </w:tr>
            <w:tr w14:paraId="0542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72B11D0A">
                  <w:pPr>
                    <w:jc w:val="center"/>
                    <w:rPr>
                      <w:rFonts w:hint="eastAsia" w:ascii="Arial" w:hAnsi="Arial" w:eastAsia="宋体" w:cs="Arial"/>
                    </w:rPr>
                  </w:pPr>
                  <w:r>
                    <w:rPr>
                      <w:rFonts w:hint="eastAsia" w:ascii="Arial" w:hAnsi="Arial" w:eastAsia="宋体" w:cs="Arial"/>
                    </w:rPr>
                    <w:t>14</w:t>
                  </w:r>
                </w:p>
              </w:tc>
              <w:tc>
                <w:tcPr>
                  <w:tcW w:w="6350" w:type="dxa"/>
                  <w:shd w:val="clear" w:color="auto" w:fill="FDE9D9" w:themeFill="accent6" w:themeFillTint="33"/>
                  <w:vAlign w:val="center"/>
                </w:tcPr>
                <w:p w14:paraId="0FB3F176">
                  <w:pPr>
                    <w:rPr>
                      <w:rFonts w:ascii="Times New Roman" w:hAnsi="Times New Roman" w:eastAsia="宋体" w:cs="Times New Roman"/>
                    </w:rPr>
                  </w:pPr>
                  <w:r>
                    <w:rPr>
                      <w:rFonts w:hint="eastAsia" w:eastAsia="宋体" w:cs="Times New Roman" w:asciiTheme="minorEastAsia" w:hAnsiTheme="minorEastAsia"/>
                      <w:kern w:val="0"/>
                      <w:sz w:val="20"/>
                    </w:rPr>
                    <w:t>旋转训练装置：尺寸：≥525*58mm，碳钢加铝合金材质，承重≥180公斤，用于躯干、肢体的旋转训练和对角线运动；</w:t>
                  </w:r>
                </w:p>
              </w:tc>
            </w:tr>
            <w:tr w14:paraId="66E3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74914CE1">
                  <w:pPr>
                    <w:jc w:val="center"/>
                    <w:rPr>
                      <w:rFonts w:hint="eastAsia" w:ascii="Arial" w:hAnsi="Arial" w:eastAsia="宋体" w:cs="Arial"/>
                    </w:rPr>
                  </w:pPr>
                  <w:r>
                    <w:rPr>
                      <w:rFonts w:hint="eastAsia" w:ascii="Arial" w:hAnsi="Arial" w:eastAsia="宋体" w:cs="Arial"/>
                    </w:rPr>
                    <w:t>15</w:t>
                  </w:r>
                </w:p>
              </w:tc>
              <w:tc>
                <w:tcPr>
                  <w:tcW w:w="6350" w:type="dxa"/>
                  <w:shd w:val="clear" w:color="auto" w:fill="FDE9D9" w:themeFill="accent6" w:themeFillTint="33"/>
                  <w:vAlign w:val="center"/>
                </w:tcPr>
                <w:p w14:paraId="053F4269">
                  <w:pPr>
                    <w:rPr>
                      <w:rFonts w:hint="eastAsia" w:ascii="宋体" w:hAnsi="宋体" w:eastAsia="宋体" w:cs="Times New Roman"/>
                    </w:rPr>
                  </w:pPr>
                  <w:r>
                    <w:rPr>
                      <w:rFonts w:hint="eastAsia" w:eastAsia="宋体" w:cs="Times New Roman" w:asciiTheme="minorEastAsia" w:hAnsiTheme="minorEastAsia"/>
                      <w:kern w:val="0"/>
                      <w:sz w:val="20"/>
                    </w:rPr>
                    <w:t>辅力挂绳（红-长）：长≥60cm，滑动锁定手柄高度可调；</w:t>
                  </w:r>
                </w:p>
              </w:tc>
            </w:tr>
            <w:tr w14:paraId="16BC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7793AA9B">
                  <w:pPr>
                    <w:jc w:val="center"/>
                    <w:rPr>
                      <w:rFonts w:ascii="Arial" w:hAnsi="Arial" w:eastAsia="宋体" w:cs="Arial"/>
                    </w:rPr>
                  </w:pPr>
                  <w:r>
                    <w:rPr>
                      <w:rFonts w:hint="eastAsia" w:ascii="Arial" w:hAnsi="Arial" w:eastAsia="宋体" w:cs="Arial"/>
                    </w:rPr>
                    <w:t>16</w:t>
                  </w:r>
                </w:p>
              </w:tc>
              <w:tc>
                <w:tcPr>
                  <w:tcW w:w="6350" w:type="dxa"/>
                  <w:shd w:val="clear" w:color="auto" w:fill="FDE9D9" w:themeFill="accent6" w:themeFillTint="33"/>
                  <w:vAlign w:val="center"/>
                </w:tcPr>
                <w:p w14:paraId="770505CD">
                  <w:pPr>
                    <w:rPr>
                      <w:rFonts w:hint="eastAsia" w:ascii="宋体" w:hAnsi="宋体" w:eastAsia="宋体" w:cs="Times New Roman"/>
                    </w:rPr>
                  </w:pPr>
                  <w:r>
                    <w:rPr>
                      <w:rFonts w:hint="eastAsia" w:eastAsia="宋体" w:cs="Times New Roman" w:asciiTheme="minorEastAsia" w:hAnsiTheme="minorEastAsia"/>
                      <w:kern w:val="0"/>
                      <w:sz w:val="20"/>
                    </w:rPr>
                    <w:t>辅力挂绳（红-短）：长≥30cm，滑动锁定手柄高度可调；</w:t>
                  </w:r>
                </w:p>
              </w:tc>
            </w:tr>
            <w:tr w14:paraId="06E7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00A86839">
                  <w:pPr>
                    <w:jc w:val="center"/>
                    <w:rPr>
                      <w:rFonts w:hint="eastAsia" w:ascii="Arial" w:hAnsi="Arial" w:eastAsia="宋体" w:cs="Arial"/>
                    </w:rPr>
                  </w:pPr>
                  <w:r>
                    <w:rPr>
                      <w:rFonts w:hint="eastAsia" w:ascii="Arial" w:hAnsi="Arial" w:eastAsia="宋体" w:cs="Arial"/>
                    </w:rPr>
                    <w:t>17</w:t>
                  </w:r>
                </w:p>
              </w:tc>
              <w:tc>
                <w:tcPr>
                  <w:tcW w:w="6350" w:type="dxa"/>
                  <w:shd w:val="clear" w:color="auto" w:fill="FDE9D9" w:themeFill="accent6" w:themeFillTint="33"/>
                  <w:vAlign w:val="center"/>
                </w:tcPr>
                <w:p w14:paraId="57B2F180">
                  <w:pPr>
                    <w:rPr>
                      <w:rFonts w:ascii="宋体" w:hAnsi="宋体" w:eastAsia="宋体" w:cs="宋体"/>
                      <w:bCs/>
                      <w:color w:val="000000"/>
                      <w:sz w:val="18"/>
                      <w:szCs w:val="18"/>
                    </w:rPr>
                  </w:pPr>
                  <w:r>
                    <w:rPr>
                      <w:rFonts w:hint="eastAsia" w:eastAsia="宋体" w:cs="Times New Roman" w:asciiTheme="minorEastAsia" w:hAnsiTheme="minorEastAsia"/>
                      <w:kern w:val="0"/>
                      <w:sz w:val="20"/>
                    </w:rPr>
                    <w:t>平衡垫：直径≥330mm、高≥60mm，用于训练过程中增加不稳定性；</w:t>
                  </w:r>
                </w:p>
              </w:tc>
            </w:tr>
            <w:tr w14:paraId="6764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681ADFE3">
                  <w:pPr>
                    <w:jc w:val="center"/>
                    <w:rPr>
                      <w:rFonts w:hint="eastAsia" w:ascii="Arial" w:hAnsi="Arial" w:eastAsia="宋体" w:cs="Arial"/>
                    </w:rPr>
                  </w:pPr>
                  <w:r>
                    <w:rPr>
                      <w:rFonts w:hint="eastAsia" w:ascii="Arial" w:hAnsi="Arial" w:eastAsia="宋体" w:cs="Arial"/>
                    </w:rPr>
                    <w:t>18</w:t>
                  </w:r>
                </w:p>
              </w:tc>
              <w:tc>
                <w:tcPr>
                  <w:tcW w:w="6350" w:type="dxa"/>
                  <w:shd w:val="clear" w:color="auto" w:fill="FDE9D9" w:themeFill="accent6" w:themeFillTint="33"/>
                  <w:vAlign w:val="center"/>
                </w:tcPr>
                <w:p w14:paraId="6A0BF289">
                  <w:pPr>
                    <w:rPr>
                      <w:rFonts w:ascii="宋体" w:hAnsi="宋体" w:eastAsia="宋体" w:cs="宋体"/>
                      <w:bCs/>
                      <w:color w:val="000000"/>
                      <w:sz w:val="18"/>
                      <w:szCs w:val="18"/>
                    </w:rPr>
                  </w:pPr>
                  <w:r>
                    <w:rPr>
                      <w:rFonts w:hint="eastAsia" w:eastAsia="宋体" w:cs="Times New Roman" w:asciiTheme="minorEastAsia" w:hAnsiTheme="minorEastAsia"/>
                      <w:kern w:val="0"/>
                      <w:sz w:val="20"/>
                    </w:rPr>
                    <w:t>柱形垫：直径≥150mm、长≥600mm，用于训练过程中体位保持和稳定；</w:t>
                  </w:r>
                </w:p>
              </w:tc>
            </w:tr>
            <w:tr w14:paraId="7836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10EF2040">
                  <w:pPr>
                    <w:jc w:val="center"/>
                    <w:rPr>
                      <w:rFonts w:hint="eastAsia" w:ascii="Arial" w:hAnsi="Arial" w:eastAsia="宋体" w:cs="Arial"/>
                    </w:rPr>
                  </w:pPr>
                  <w:r>
                    <w:rPr>
                      <w:rFonts w:hint="eastAsia" w:eastAsia="宋体" w:cs="Times New Roman" w:asciiTheme="minorEastAsia" w:hAnsiTheme="minorEastAsia"/>
                      <w:kern w:val="0"/>
                      <w:sz w:val="20"/>
                    </w:rPr>
                    <w:t>▲</w:t>
                  </w:r>
                  <w:r>
                    <w:rPr>
                      <w:rFonts w:hint="eastAsia" w:ascii="Arial" w:hAnsi="Arial" w:eastAsia="宋体" w:cs="Arial"/>
                    </w:rPr>
                    <w:t>19</w:t>
                  </w:r>
                </w:p>
              </w:tc>
              <w:tc>
                <w:tcPr>
                  <w:tcW w:w="6350" w:type="dxa"/>
                  <w:shd w:val="clear" w:color="auto" w:fill="FDE9D9" w:themeFill="accent6" w:themeFillTint="33"/>
                  <w:vAlign w:val="center"/>
                </w:tcPr>
                <w:p w14:paraId="40B4EEB3">
                  <w:pPr>
                    <w:rPr>
                      <w:rFonts w:ascii="宋体" w:hAnsi="宋体" w:eastAsia="宋体" w:cs="宋体"/>
                      <w:bCs/>
                      <w:color w:val="000000"/>
                      <w:sz w:val="18"/>
                      <w:szCs w:val="18"/>
                    </w:rPr>
                  </w:pPr>
                  <w:r>
                    <w:rPr>
                      <w:rFonts w:hint="eastAsia" w:eastAsia="宋体" w:cs="Times New Roman" w:asciiTheme="minorEastAsia" w:hAnsiTheme="minorEastAsia"/>
                      <w:kern w:val="0"/>
                      <w:sz w:val="20"/>
                    </w:rPr>
                    <w:t>落地安装架尺寸：长≤3290mm、宽1185mm、高2360mm；落地安装架安装有≥4个可以上下、左右滑动调节的吊点，吊点可360度旋转并锁定。</w:t>
                  </w:r>
                </w:p>
              </w:tc>
            </w:tr>
            <w:tr w14:paraId="7811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368C6B3A">
                  <w:pPr>
                    <w:jc w:val="center"/>
                    <w:rPr>
                      <w:rFonts w:hint="eastAsia" w:ascii="Arial" w:hAnsi="Arial" w:eastAsia="宋体" w:cs="Arial"/>
                    </w:rPr>
                  </w:pPr>
                  <w:r>
                    <w:rPr>
                      <w:rFonts w:hint="eastAsia" w:eastAsia="宋体" w:cs="Times New Roman" w:asciiTheme="minorEastAsia" w:hAnsiTheme="minorEastAsia"/>
                      <w:kern w:val="0"/>
                      <w:sz w:val="20"/>
                    </w:rPr>
                    <w:t>▲</w:t>
                  </w:r>
                  <w:r>
                    <w:rPr>
                      <w:rFonts w:hint="eastAsia" w:ascii="Arial" w:hAnsi="Arial" w:eastAsia="宋体" w:cs="Arial"/>
                    </w:rPr>
                    <w:t>20</w:t>
                  </w:r>
                </w:p>
              </w:tc>
              <w:tc>
                <w:tcPr>
                  <w:tcW w:w="6350" w:type="dxa"/>
                  <w:shd w:val="clear" w:color="auto" w:fill="FDE9D9" w:themeFill="accent6" w:themeFillTint="33"/>
                  <w:vAlign w:val="center"/>
                </w:tcPr>
                <w:p w14:paraId="43FA656A">
                  <w:pPr>
                    <w:rPr>
                      <w:rFonts w:ascii="宋体" w:hAnsi="宋体" w:eastAsia="宋体" w:cs="宋体"/>
                      <w:bCs/>
                      <w:color w:val="000000"/>
                      <w:sz w:val="18"/>
                      <w:szCs w:val="18"/>
                    </w:rPr>
                  </w:pPr>
                  <w:r>
                    <w:rPr>
                      <w:rFonts w:hint="eastAsia" w:eastAsia="宋体" w:cs="Times New Roman" w:asciiTheme="minorEastAsia" w:hAnsiTheme="minorEastAsia"/>
                      <w:kern w:val="0"/>
                      <w:sz w:val="20"/>
                    </w:rPr>
                    <w:t>悬吊滚筒：尺寸：直径≥150mm，长≥450mm，滚动轴为木制，支撑面有软垫保护层，可在悬吊状态下360度旋转；</w:t>
                  </w:r>
                </w:p>
              </w:tc>
            </w:tr>
            <w:tr w14:paraId="02B5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7D3FB6F4">
                  <w:pPr>
                    <w:jc w:val="center"/>
                    <w:rPr>
                      <w:rFonts w:hint="eastAsia" w:ascii="Arial" w:hAnsi="Arial" w:eastAsia="宋体" w:cs="Arial"/>
                    </w:rPr>
                  </w:pPr>
                  <w:bookmarkStart w:id="0" w:name="OLE_LINK4"/>
                  <w:r>
                    <w:rPr>
                      <w:rFonts w:hint="eastAsia" w:eastAsia="宋体" w:cs="Times New Roman" w:asciiTheme="minorEastAsia" w:hAnsiTheme="minorEastAsia"/>
                      <w:kern w:val="0"/>
                      <w:sz w:val="20"/>
                    </w:rPr>
                    <w:t>▲</w:t>
                  </w:r>
                  <w:bookmarkEnd w:id="0"/>
                  <w:r>
                    <w:rPr>
                      <w:rFonts w:hint="eastAsia" w:ascii="Arial" w:hAnsi="Arial" w:eastAsia="宋体" w:cs="Arial"/>
                    </w:rPr>
                    <w:t>21</w:t>
                  </w:r>
                </w:p>
              </w:tc>
              <w:tc>
                <w:tcPr>
                  <w:tcW w:w="6350" w:type="dxa"/>
                  <w:shd w:val="clear" w:color="auto" w:fill="FDE9D9" w:themeFill="accent6" w:themeFillTint="33"/>
                  <w:vAlign w:val="center"/>
                </w:tcPr>
                <w:p w14:paraId="2EF391C2">
                  <w:pPr>
                    <w:pStyle w:val="2"/>
                    <w:rPr>
                      <w:rFonts w:eastAsia="宋体" w:cs="Times New Roman" w:asciiTheme="minorEastAsia" w:hAnsiTheme="minorEastAsia"/>
                      <w:sz w:val="20"/>
                    </w:rPr>
                  </w:pPr>
                  <w:r>
                    <w:rPr>
                      <w:rFonts w:hint="eastAsia" w:eastAsia="宋体" w:cs="Times New Roman" w:asciiTheme="minorEastAsia" w:hAnsiTheme="minorEastAsia"/>
                      <w:kern w:val="0"/>
                      <w:sz w:val="20"/>
                    </w:rPr>
                    <w:t>悬吊康复指导配件：</w:t>
                  </w:r>
                </w:p>
                <w:p w14:paraId="31377348">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1）结合悬吊康复技术体系，建立临床治疗处方库，指导临床悬吊康复技术评估和训练；</w:t>
                  </w:r>
                </w:p>
                <w:p w14:paraId="374E67C6">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2）评估动作分为：起始动作、1级、2级、3级、4级五个级别；</w:t>
                  </w:r>
                </w:p>
                <w:p w14:paraId="55EFEFDE">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3）评估训练动作每个级别可单独三维立体动画演示；</w:t>
                  </w:r>
                </w:p>
                <w:p w14:paraId="70D208CA">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4）评估动作指导，含核心稳定评估（颈椎、腰椎）和弱链测试（上肢、下肢）；</w:t>
                  </w:r>
                </w:p>
                <w:p w14:paraId="44A811DD">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5）所有评估训练动作三维立体动画显示；（需提供软件界面的证明材料）</w:t>
                  </w:r>
                </w:p>
                <w:p w14:paraId="7EC21516">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6）可三维立体空间内任意位置视角观察动作；（需提供软件界面的证明材料）</w:t>
                  </w:r>
                </w:p>
                <w:p w14:paraId="76AFE9F8">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7）评估动作标准有文字和动画提示；</w:t>
                  </w:r>
                </w:p>
                <w:p w14:paraId="55AFCE65">
                  <w:pPr>
                    <w:pStyle w:val="2"/>
                    <w:rPr>
                      <w:rFonts w:hint="eastAsia" w:eastAsia="宋体" w:cs="Times New Roman" w:asciiTheme="minorEastAsia" w:hAnsiTheme="minorEastAsia"/>
                      <w:sz w:val="20"/>
                    </w:rPr>
                  </w:pPr>
                  <w:r>
                    <w:rPr>
                      <w:rFonts w:hint="eastAsia" w:eastAsia="宋体" w:cs="Times New Roman" w:asciiTheme="minorEastAsia" w:hAnsiTheme="minorEastAsia"/>
                      <w:kern w:val="0"/>
                      <w:sz w:val="20"/>
                    </w:rPr>
                    <w:t>8）可根据评估结果分析判断，自动推荐训练处方；（需提供软件界面的证明材料）</w:t>
                  </w:r>
                </w:p>
                <w:p w14:paraId="105AB3F1">
                  <w:pPr>
                    <w:rPr>
                      <w:rFonts w:ascii="宋体" w:hAnsi="宋体" w:eastAsia="宋体" w:cs="宋体"/>
                      <w:bCs/>
                      <w:color w:val="000000"/>
                      <w:sz w:val="18"/>
                      <w:szCs w:val="18"/>
                    </w:rPr>
                  </w:pPr>
                  <w:r>
                    <w:rPr>
                      <w:rFonts w:hint="eastAsia" w:eastAsia="宋体" w:cs="Times New Roman" w:asciiTheme="minorEastAsia" w:hAnsiTheme="minorEastAsia"/>
                      <w:kern w:val="0"/>
                      <w:sz w:val="20"/>
                    </w:rPr>
                    <w:t>9）完善的评估资料库：含常见13种体格检查动作，记录检查结果，可上传影像资料；（需提供软件界面的证明材料）</w:t>
                  </w:r>
                </w:p>
              </w:tc>
            </w:tr>
          </w:tbl>
          <w:p w14:paraId="3EFB778D">
            <w:pPr>
              <w:spacing w:line="360" w:lineRule="auto"/>
            </w:pPr>
          </w:p>
        </w:tc>
      </w:tr>
      <w:tr w14:paraId="4980D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66B5414F"/>
        </w:tc>
        <w:tc>
          <w:tcPr>
            <w:tcW w:w="486" w:type="dxa"/>
          </w:tcPr>
          <w:p w14:paraId="52975661">
            <w:r>
              <w:rPr>
                <w:rFonts w:hint="eastAsia"/>
              </w:rPr>
              <w:t>2</w:t>
            </w:r>
          </w:p>
        </w:tc>
        <w:tc>
          <w:tcPr>
            <w:tcW w:w="7500" w:type="dxa"/>
          </w:tcPr>
          <w:p w14:paraId="12D9A98C">
            <w:pPr>
              <w:spacing w:line="360" w:lineRule="auto"/>
              <w:jc w:val="left"/>
            </w:pPr>
            <w:r>
              <w:rPr>
                <w:rFonts w:hint="eastAsia"/>
              </w:rPr>
              <w:t>货物要求：</w:t>
            </w:r>
          </w:p>
          <w:p w14:paraId="434A1F53">
            <w:pPr>
              <w:spacing w:line="360" w:lineRule="auto"/>
              <w:jc w:val="left"/>
              <w:rPr>
                <w:rFonts w:hint="eastAsia"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14:paraId="0DA0873A">
            <w:pPr>
              <w:spacing w:line="360" w:lineRule="auto"/>
              <w:jc w:val="left"/>
              <w:rPr>
                <w:rFonts w:hint="eastAsia"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14:paraId="627067E7">
            <w:pPr>
              <w:spacing w:line="360" w:lineRule="auto"/>
              <w:jc w:val="left"/>
              <w:rPr>
                <w:rFonts w:hint="eastAsia"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14:paraId="0D4EECBA">
            <w:pPr>
              <w:spacing w:line="360" w:lineRule="auto"/>
              <w:jc w:val="left"/>
              <w:rPr>
                <w:rFonts w:hint="eastAsia"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14:paraId="27DC4CF3">
            <w:pPr>
              <w:spacing w:line="360" w:lineRule="auto"/>
              <w:jc w:val="left"/>
              <w:rPr>
                <w:rFonts w:hint="eastAsia"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14:paraId="1CE71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14:paraId="6E6AE45B">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14:paraId="15C76129">
            <w:pPr>
              <w:spacing w:line="360" w:lineRule="auto"/>
              <w:rPr>
                <w:rFonts w:hint="eastAsia"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14:paraId="6956A1BB">
      <w:pPr>
        <w:pStyle w:val="8"/>
        <w:ind w:left="0" w:leftChars="0" w:firstLine="0" w:firstLineChars="0"/>
      </w:pPr>
    </w:p>
    <w:p w14:paraId="3B877C18">
      <w:pPr>
        <w:spacing w:line="360" w:lineRule="auto"/>
      </w:pPr>
      <w:r>
        <w:rPr>
          <w:rFonts w:hint="eastAsia"/>
          <w:b/>
          <w:sz w:val="24"/>
        </w:rPr>
        <w:t>2</w:t>
      </w:r>
      <w:r>
        <w:rPr>
          <w:b/>
          <w:sz w:val="24"/>
        </w:rPr>
        <w:t>.主要商务要求</w:t>
      </w:r>
    </w:p>
    <w:tbl>
      <w:tblPr>
        <w:tblStyle w:val="9"/>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14:paraId="6219B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57B0738B">
            <w:pPr>
              <w:spacing w:line="360" w:lineRule="auto"/>
            </w:pPr>
            <w:r>
              <w:rPr>
                <w:rFonts w:hint="eastAsia"/>
              </w:rPr>
              <w:t>① 供货</w:t>
            </w:r>
            <w:r>
              <w:t>时间</w:t>
            </w:r>
          </w:p>
        </w:tc>
        <w:tc>
          <w:tcPr>
            <w:tcW w:w="6663" w:type="dxa"/>
          </w:tcPr>
          <w:p w14:paraId="274D78A2">
            <w:pPr>
              <w:spacing w:line="360" w:lineRule="auto"/>
            </w:pPr>
            <w:r>
              <w:rPr>
                <w:rFonts w:hint="eastAsia"/>
              </w:rPr>
              <w:t>合同签订生效后30个日历天内，完成到货安装调试并提交采购人试用。</w:t>
            </w:r>
          </w:p>
        </w:tc>
      </w:tr>
      <w:tr w14:paraId="6A2BB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0E8A5E97">
            <w:pPr>
              <w:spacing w:line="360" w:lineRule="auto"/>
            </w:pPr>
            <w:r>
              <w:rPr>
                <w:rFonts w:hint="eastAsia"/>
              </w:rPr>
              <w:t>② 供货</w:t>
            </w:r>
            <w:r>
              <w:t>地点</w:t>
            </w:r>
          </w:p>
        </w:tc>
        <w:tc>
          <w:tcPr>
            <w:tcW w:w="6663" w:type="dxa"/>
          </w:tcPr>
          <w:p w14:paraId="6D5B7F33">
            <w:pPr>
              <w:spacing w:line="360" w:lineRule="auto"/>
            </w:pPr>
            <w:r>
              <w:rPr>
                <w:rFonts w:hint="eastAsia"/>
                <w:color w:val="000000" w:themeColor="text1"/>
                <w14:textFill>
                  <w14:solidFill>
                    <w14:schemeClr w14:val="tx1"/>
                  </w14:solidFill>
                </w14:textFill>
              </w:rPr>
              <w:t>采购人</w:t>
            </w:r>
            <w:r>
              <w:t>指定地点</w:t>
            </w:r>
          </w:p>
        </w:tc>
      </w:tr>
      <w:tr w14:paraId="68EBE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14:paraId="2A443D95">
            <w:pPr>
              <w:spacing w:line="360" w:lineRule="auto"/>
            </w:pPr>
            <w:r>
              <w:rPr>
                <w:rFonts w:hint="eastAsia"/>
              </w:rPr>
              <w:t xml:space="preserve">③ </w:t>
            </w:r>
            <w:r>
              <w:t>付款方式</w:t>
            </w:r>
          </w:p>
        </w:tc>
        <w:tc>
          <w:tcPr>
            <w:tcW w:w="6663" w:type="dxa"/>
          </w:tcPr>
          <w:p w14:paraId="16FB4450">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14:paraId="407879F8">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14:paraId="61028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3E35ABF5">
            <w:pPr>
              <w:spacing w:line="360" w:lineRule="auto"/>
            </w:pPr>
            <w:r>
              <w:rPr>
                <w:rFonts w:hint="eastAsia"/>
              </w:rPr>
              <w:t xml:space="preserve">④ </w:t>
            </w:r>
            <w:r>
              <w:t>验收要求</w:t>
            </w:r>
          </w:p>
        </w:tc>
        <w:tc>
          <w:tcPr>
            <w:tcW w:w="6663" w:type="dxa"/>
          </w:tcPr>
          <w:p w14:paraId="2C129C4A">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14:paraId="3FF3C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38B12001">
            <w:pPr>
              <w:spacing w:line="360" w:lineRule="auto"/>
            </w:pPr>
            <w:r>
              <w:rPr>
                <w:rFonts w:hint="eastAsia"/>
              </w:rPr>
              <w:t xml:space="preserve">⑤ </w:t>
            </w:r>
            <w:r>
              <w:t>其他</w:t>
            </w:r>
            <w:r>
              <w:rPr>
                <w:rFonts w:hint="eastAsia"/>
              </w:rPr>
              <w:t>要求</w:t>
            </w:r>
          </w:p>
        </w:tc>
        <w:tc>
          <w:tcPr>
            <w:tcW w:w="6663" w:type="dxa"/>
          </w:tcPr>
          <w:p w14:paraId="7E25A5E5">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14:paraId="055A32BD">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14:paraId="7059298A">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14:paraId="279B8BC5">
            <w:pPr>
              <w:spacing w:line="360" w:lineRule="auto"/>
              <w:jc w:val="left"/>
              <w:rPr>
                <w:bCs/>
                <w:szCs w:val="21"/>
              </w:rPr>
            </w:pPr>
            <w:r>
              <w:rPr>
                <w:rFonts w:hint="eastAsia"/>
                <w:bCs/>
                <w:szCs w:val="21"/>
              </w:rPr>
              <w:t>4、售后服务：（1）整机(含所有零配件)原厂保修期至少三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14:paraId="154DC921">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14:paraId="6429B22E">
            <w:pPr>
              <w:spacing w:line="360" w:lineRule="auto"/>
              <w:jc w:val="left"/>
              <w:rPr>
                <w:bCs/>
                <w:szCs w:val="21"/>
              </w:rPr>
            </w:pPr>
            <w:r>
              <w:rPr>
                <w:rFonts w:hint="eastAsia"/>
                <w:bCs/>
                <w:szCs w:val="21"/>
              </w:rPr>
              <w:t>（3）承担设备首次计量校准费用。</w:t>
            </w:r>
          </w:p>
          <w:p w14:paraId="2EA57B95">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14:paraId="1D82DA0C">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14:paraId="070501DC">
      <w:r>
        <w:br w:type="page"/>
      </w:r>
    </w:p>
    <w:p w14:paraId="3DF04E18">
      <w:pPr>
        <w:spacing w:line="360" w:lineRule="auto"/>
        <w:jc w:val="left"/>
        <w:rPr>
          <w:rFonts w:hint="eastAsia" w:ascii="宋体" w:hAnsi="宋体"/>
          <w:b/>
          <w:sz w:val="36"/>
          <w:szCs w:val="36"/>
          <w:lang w:val="en-US" w:eastAsia="zh-CN"/>
        </w:rPr>
      </w:pPr>
      <w:r>
        <w:rPr>
          <w:rFonts w:hint="eastAsia" w:ascii="宋体" w:hAnsi="宋体"/>
          <w:b/>
          <w:sz w:val="36"/>
          <w:szCs w:val="36"/>
          <w:lang w:val="en-US" w:eastAsia="zh-CN"/>
        </w:rPr>
        <w:t>附</w:t>
      </w:r>
      <w:bookmarkStart w:id="1" w:name="_GoBack"/>
      <w:bookmarkEnd w:id="1"/>
      <w:r>
        <w:rPr>
          <w:rFonts w:hint="eastAsia" w:ascii="宋体" w:hAnsi="宋体"/>
          <w:b/>
          <w:sz w:val="36"/>
          <w:szCs w:val="36"/>
          <w:lang w:val="en-US" w:eastAsia="zh-CN"/>
        </w:rPr>
        <w:t>件2</w:t>
      </w:r>
    </w:p>
    <w:p w14:paraId="1F3588D0">
      <w:pPr>
        <w:spacing w:line="360" w:lineRule="auto"/>
        <w:jc w:val="center"/>
        <w:rPr>
          <w:rFonts w:hint="eastAsia" w:ascii="宋体" w:hAnsi="宋体"/>
          <w:b/>
          <w:sz w:val="36"/>
          <w:szCs w:val="36"/>
        </w:rPr>
      </w:pPr>
      <w:r>
        <w:rPr>
          <w:rFonts w:hint="eastAsia" w:ascii="宋体" w:hAnsi="宋体"/>
          <w:b/>
          <w:sz w:val="36"/>
          <w:szCs w:val="36"/>
        </w:rPr>
        <w:t>江门市妇幼保健院院内采购项目招标</w:t>
      </w:r>
    </w:p>
    <w:p w14:paraId="63CE452A">
      <w:pPr>
        <w:spacing w:line="360" w:lineRule="auto"/>
        <w:jc w:val="center"/>
        <w:rPr>
          <w:rFonts w:hint="eastAsia" w:ascii="宋体" w:hAnsi="宋体"/>
          <w:b/>
          <w:sz w:val="36"/>
          <w:szCs w:val="36"/>
        </w:rPr>
      </w:pPr>
      <w:r>
        <w:rPr>
          <w:rFonts w:hint="eastAsia" w:ascii="宋体" w:hAnsi="宋体"/>
          <w:b/>
          <w:sz w:val="36"/>
          <w:szCs w:val="36"/>
        </w:rPr>
        <w:t>评分原则与评标方法</w:t>
      </w:r>
    </w:p>
    <w:p w14:paraId="7B403F89">
      <w:pPr>
        <w:spacing w:line="360" w:lineRule="auto"/>
        <w:jc w:val="center"/>
        <w:rPr>
          <w:rFonts w:hint="eastAsia" w:ascii="宋体" w:hAnsi="宋体"/>
          <w:b/>
          <w:sz w:val="24"/>
        </w:rPr>
      </w:pPr>
      <w:r>
        <w:rPr>
          <w:rFonts w:hint="eastAsia" w:ascii="宋体" w:hAnsi="宋体"/>
          <w:b/>
          <w:sz w:val="24"/>
        </w:rPr>
        <w:t>（招标项目：SET悬吊系统/ 招标编号：YL2506）</w:t>
      </w:r>
    </w:p>
    <w:p w14:paraId="6AD25E75">
      <w:pPr>
        <w:spacing w:line="360" w:lineRule="auto"/>
        <w:jc w:val="center"/>
        <w:rPr>
          <w:rFonts w:hint="eastAsia" w:ascii="宋体" w:hAnsi="宋体"/>
          <w:b/>
          <w:sz w:val="36"/>
          <w:szCs w:val="36"/>
        </w:rPr>
      </w:pPr>
      <w:r>
        <w:rPr>
          <w:rFonts w:hint="eastAsia" w:ascii="宋体" w:hAnsi="宋体"/>
          <w:b/>
          <w:sz w:val="28"/>
          <w:szCs w:val="28"/>
        </w:rPr>
        <w:t>1.评分原则：</w:t>
      </w:r>
      <w:r>
        <w:rPr>
          <w:rFonts w:hint="eastAsia" w:ascii="宋体" w:hAnsi="宋体"/>
          <w:sz w:val="28"/>
          <w:szCs w:val="28"/>
        </w:rPr>
        <w:t>按能够最大限度地满足招标文件中规定的各项综合评价</w:t>
      </w:r>
    </w:p>
    <w:p w14:paraId="237E99BA">
      <w:pPr>
        <w:spacing w:line="60" w:lineRule="atLeast"/>
        <w:rPr>
          <w:rFonts w:hint="eastAsia" w:ascii="宋体" w:hAnsi="宋体"/>
          <w:sz w:val="28"/>
          <w:szCs w:val="28"/>
        </w:rPr>
      </w:pPr>
      <w:r>
        <w:rPr>
          <w:rFonts w:hint="eastAsia" w:ascii="宋体" w:hAnsi="宋体"/>
          <w:sz w:val="28"/>
          <w:szCs w:val="28"/>
        </w:rPr>
        <w:t>标准的投标人中标的原则评定。</w:t>
      </w:r>
    </w:p>
    <w:p w14:paraId="4ADC4BB6">
      <w:pPr>
        <w:spacing w:line="60" w:lineRule="atLeast"/>
        <w:rPr>
          <w:rFonts w:hint="eastAsia" w:ascii="宋体" w:hAnsi="宋体"/>
          <w:sz w:val="28"/>
          <w:szCs w:val="28"/>
        </w:rPr>
      </w:pPr>
      <w:r>
        <w:rPr>
          <w:rFonts w:hint="eastAsia" w:ascii="宋体" w:hAnsi="宋体"/>
          <w:b/>
          <w:sz w:val="28"/>
          <w:szCs w:val="28"/>
        </w:rPr>
        <w:t>2.评标方法：</w:t>
      </w:r>
      <w:r>
        <w:rPr>
          <w:rFonts w:hint="eastAsia" w:ascii="宋体" w:hAnsi="宋体"/>
          <w:sz w:val="28"/>
          <w:szCs w:val="28"/>
        </w:rPr>
        <w:t>本次评标采用综合评分方法，评标以招标文件规定的条件为原则，最低报价不作为中标的唯一依据。</w:t>
      </w:r>
    </w:p>
    <w:p w14:paraId="0051687A">
      <w:pPr>
        <w:pStyle w:val="18"/>
        <w:spacing w:line="60" w:lineRule="atLeast"/>
        <w:ind w:left="359" w:leftChars="171" w:firstLine="181" w:firstLineChars="50"/>
        <w:rPr>
          <w:rFonts w:hint="eastAsia" w:ascii="宋体" w:hAnsi="宋体"/>
          <w:b/>
          <w:sz w:val="36"/>
          <w:szCs w:val="36"/>
        </w:rPr>
      </w:pPr>
      <w:r>
        <w:rPr>
          <w:rFonts w:hint="eastAsia" w:ascii="宋体" w:hAnsi="宋体"/>
          <w:b/>
          <w:sz w:val="36"/>
          <w:szCs w:val="36"/>
        </w:rPr>
        <w:t>评分权重及评标因素如下：</w:t>
      </w:r>
    </w:p>
    <w:tbl>
      <w:tblPr>
        <w:tblStyle w:val="10"/>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2130"/>
        <w:gridCol w:w="4989"/>
        <w:gridCol w:w="1247"/>
      </w:tblGrid>
      <w:tr w14:paraId="3D0A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4E21BE40">
            <w:pPr>
              <w:spacing w:line="480" w:lineRule="exact"/>
              <w:jc w:val="center"/>
              <w:rPr>
                <w:rFonts w:hint="eastAsia" w:ascii="宋体" w:hAnsi="宋体"/>
                <w:b/>
                <w:sz w:val="24"/>
              </w:rPr>
            </w:pPr>
            <w:r>
              <w:rPr>
                <w:rFonts w:hint="eastAsia" w:ascii="宋体" w:hAnsi="宋体"/>
                <w:b/>
                <w:sz w:val="24"/>
              </w:rPr>
              <w:t>评分项目/权重</w:t>
            </w:r>
          </w:p>
        </w:tc>
        <w:tc>
          <w:tcPr>
            <w:tcW w:w="2130" w:type="dxa"/>
            <w:vAlign w:val="center"/>
          </w:tcPr>
          <w:p w14:paraId="7F8C8459">
            <w:pPr>
              <w:spacing w:line="480" w:lineRule="exact"/>
              <w:jc w:val="center"/>
              <w:rPr>
                <w:rFonts w:hint="eastAsia" w:ascii="宋体" w:hAnsi="宋体"/>
                <w:b/>
                <w:sz w:val="24"/>
              </w:rPr>
            </w:pPr>
            <w:r>
              <w:rPr>
                <w:rFonts w:hint="eastAsia" w:ascii="宋体" w:hAnsi="宋体"/>
                <w:b/>
                <w:sz w:val="24"/>
              </w:rPr>
              <w:t>评标因素</w:t>
            </w:r>
          </w:p>
        </w:tc>
        <w:tc>
          <w:tcPr>
            <w:tcW w:w="6236" w:type="dxa"/>
            <w:gridSpan w:val="2"/>
            <w:vAlign w:val="center"/>
          </w:tcPr>
          <w:p w14:paraId="4CBE5686">
            <w:pPr>
              <w:spacing w:line="480" w:lineRule="exact"/>
              <w:jc w:val="center"/>
              <w:rPr>
                <w:rFonts w:hint="eastAsia" w:ascii="宋体" w:hAnsi="宋体"/>
                <w:b/>
                <w:sz w:val="24"/>
              </w:rPr>
            </w:pPr>
            <w:r>
              <w:rPr>
                <w:rFonts w:hint="eastAsia" w:ascii="宋体" w:hAnsi="宋体"/>
                <w:b/>
                <w:sz w:val="24"/>
              </w:rPr>
              <w:t>评分标准</w:t>
            </w:r>
          </w:p>
        </w:tc>
      </w:tr>
      <w:tr w14:paraId="78F0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14:paraId="498045D1">
            <w:pPr>
              <w:spacing w:line="480" w:lineRule="exact"/>
              <w:jc w:val="center"/>
              <w:rPr>
                <w:rFonts w:hint="eastAsia" w:ascii="宋体" w:hAnsi="宋体"/>
                <w:b/>
                <w:sz w:val="24"/>
              </w:rPr>
            </w:pPr>
            <w:r>
              <w:rPr>
                <w:rFonts w:hint="eastAsia" w:ascii="宋体" w:hAnsi="宋体"/>
                <w:b/>
                <w:sz w:val="24"/>
              </w:rPr>
              <w:t>技术评分（40分）</w:t>
            </w:r>
          </w:p>
          <w:p w14:paraId="5903429C">
            <w:pPr>
              <w:spacing w:line="480" w:lineRule="exact"/>
              <w:jc w:val="center"/>
              <w:rPr>
                <w:rFonts w:hint="eastAsia" w:ascii="宋体" w:hAnsi="宋体"/>
                <w:b/>
                <w:sz w:val="24"/>
              </w:rPr>
            </w:pPr>
          </w:p>
        </w:tc>
        <w:tc>
          <w:tcPr>
            <w:tcW w:w="2130" w:type="dxa"/>
            <w:vAlign w:val="center"/>
          </w:tcPr>
          <w:p w14:paraId="6D1F32C9">
            <w:pPr>
              <w:spacing w:line="480" w:lineRule="exact"/>
              <w:jc w:val="center"/>
              <w:rPr>
                <w:rFonts w:hint="eastAsia" w:ascii="宋体" w:hAnsi="宋体"/>
                <w:b/>
                <w:sz w:val="24"/>
              </w:rPr>
            </w:pPr>
            <w:r>
              <w:rPr>
                <w:rFonts w:hint="eastAsia" w:ascii="宋体" w:hAnsi="宋体"/>
                <w:b/>
                <w:sz w:val="24"/>
              </w:rPr>
              <w:t>带“▲”号条款的重要性技术参数(21分)</w:t>
            </w:r>
          </w:p>
        </w:tc>
        <w:tc>
          <w:tcPr>
            <w:tcW w:w="4989" w:type="dxa"/>
            <w:vAlign w:val="center"/>
          </w:tcPr>
          <w:p w14:paraId="60EC3A3C">
            <w:pPr>
              <w:spacing w:line="480" w:lineRule="exact"/>
              <w:rPr>
                <w:rFonts w:hint="eastAsia" w:ascii="宋体" w:hAnsi="宋体"/>
                <w:b/>
                <w:sz w:val="24"/>
              </w:rPr>
            </w:pPr>
            <w:r>
              <w:rPr>
                <w:rFonts w:hint="eastAsia" w:ascii="宋体" w:hAnsi="宋体"/>
                <w:b/>
                <w:sz w:val="24"/>
              </w:rPr>
              <w:t>根据各投标人对“采购需求” 中“具体技术(参数)要求”</w:t>
            </w:r>
            <w:r>
              <w:rPr>
                <w:rFonts w:hint="eastAsia"/>
              </w:rPr>
              <w:t xml:space="preserve"> </w:t>
            </w:r>
            <w:r>
              <w:rPr>
                <w:rFonts w:hint="eastAsia" w:ascii="宋体" w:hAnsi="宋体"/>
                <w:b/>
                <w:sz w:val="24"/>
              </w:rPr>
              <w:t>带“▲”号的重要技术参数、要求的应响情况（共3条）进行评审：对比各响应文件“▲”号的重要技术参数、要求，最高得21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14:paraId="6182FB51">
            <w:pPr>
              <w:spacing w:line="480" w:lineRule="exact"/>
              <w:jc w:val="center"/>
              <w:rPr>
                <w:rFonts w:hint="eastAsia" w:ascii="宋体" w:hAnsi="宋体"/>
                <w:b/>
                <w:sz w:val="24"/>
              </w:rPr>
            </w:pPr>
            <w:r>
              <w:rPr>
                <w:rFonts w:hint="eastAsia" w:ascii="宋体" w:hAnsi="宋体"/>
                <w:b/>
                <w:sz w:val="24"/>
              </w:rPr>
              <w:t>21分</w:t>
            </w:r>
          </w:p>
        </w:tc>
      </w:tr>
      <w:tr w14:paraId="4F8C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4A1F30D">
            <w:pPr>
              <w:spacing w:line="480" w:lineRule="exact"/>
              <w:jc w:val="center"/>
              <w:rPr>
                <w:rFonts w:hint="eastAsia" w:ascii="宋体" w:hAnsi="宋体"/>
                <w:b/>
                <w:sz w:val="24"/>
              </w:rPr>
            </w:pPr>
          </w:p>
        </w:tc>
        <w:tc>
          <w:tcPr>
            <w:tcW w:w="2130" w:type="dxa"/>
            <w:vAlign w:val="center"/>
          </w:tcPr>
          <w:p w14:paraId="43F613B6">
            <w:pPr>
              <w:spacing w:line="480" w:lineRule="exact"/>
              <w:jc w:val="center"/>
              <w:rPr>
                <w:rFonts w:hint="eastAsia" w:ascii="宋体" w:hAnsi="宋体"/>
                <w:b/>
                <w:sz w:val="24"/>
              </w:rPr>
            </w:pPr>
            <w:r>
              <w:rPr>
                <w:rFonts w:hint="eastAsia" w:ascii="宋体" w:hAnsi="宋体"/>
                <w:b/>
                <w:sz w:val="24"/>
              </w:rPr>
              <w:t>不带“▲”号条款的一般性技术参数（9分）</w:t>
            </w:r>
          </w:p>
        </w:tc>
        <w:tc>
          <w:tcPr>
            <w:tcW w:w="4989" w:type="dxa"/>
            <w:vAlign w:val="center"/>
          </w:tcPr>
          <w:p w14:paraId="525F0CBA">
            <w:pPr>
              <w:spacing w:line="480" w:lineRule="exact"/>
              <w:rPr>
                <w:rFonts w:hint="eastAsia" w:ascii="宋体" w:hAnsi="宋体"/>
                <w:b/>
                <w:sz w:val="24"/>
              </w:rPr>
            </w:pPr>
            <w:r>
              <w:rPr>
                <w:rFonts w:hint="eastAsia" w:ascii="宋体" w:hAnsi="宋体"/>
                <w:b/>
                <w:sz w:val="24"/>
              </w:rPr>
              <w:t>根据各投标人对“采购需求”中“具体技术(参数)要求”不带“▲”、“★”号的一般技术参数、要求的应响情况（17条）进行评审：对比各响应文件不带“▲”、“★”号的一般技术参数、要求，最高得9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未提供或者未按要求提供不得分】</w:t>
            </w:r>
          </w:p>
        </w:tc>
        <w:tc>
          <w:tcPr>
            <w:tcW w:w="1247" w:type="dxa"/>
            <w:vAlign w:val="center"/>
          </w:tcPr>
          <w:p w14:paraId="23780CB8">
            <w:pPr>
              <w:spacing w:line="480" w:lineRule="exact"/>
              <w:jc w:val="center"/>
              <w:rPr>
                <w:rFonts w:hint="eastAsia" w:ascii="宋体" w:hAnsi="宋体"/>
                <w:b/>
                <w:sz w:val="24"/>
              </w:rPr>
            </w:pPr>
            <w:r>
              <w:rPr>
                <w:rFonts w:hint="eastAsia" w:ascii="宋体" w:hAnsi="宋体"/>
                <w:b/>
                <w:sz w:val="24"/>
              </w:rPr>
              <w:t>9分</w:t>
            </w:r>
          </w:p>
        </w:tc>
      </w:tr>
      <w:tr w14:paraId="3A1B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55AE5FF">
            <w:pPr>
              <w:spacing w:line="480" w:lineRule="exact"/>
              <w:jc w:val="center"/>
              <w:rPr>
                <w:rFonts w:hint="eastAsia" w:ascii="宋体" w:hAnsi="宋体"/>
                <w:b/>
                <w:sz w:val="24"/>
              </w:rPr>
            </w:pPr>
          </w:p>
        </w:tc>
        <w:tc>
          <w:tcPr>
            <w:tcW w:w="2130" w:type="dxa"/>
            <w:vMerge w:val="restart"/>
            <w:vAlign w:val="center"/>
          </w:tcPr>
          <w:p w14:paraId="6B365721">
            <w:pPr>
              <w:spacing w:line="480" w:lineRule="exact"/>
              <w:jc w:val="center"/>
              <w:rPr>
                <w:rFonts w:hint="eastAsia" w:ascii="宋体" w:hAnsi="宋体"/>
                <w:b/>
                <w:sz w:val="24"/>
              </w:rPr>
            </w:pPr>
            <w:r>
              <w:rPr>
                <w:rFonts w:hint="eastAsia" w:ascii="宋体" w:hAnsi="宋体"/>
                <w:b/>
                <w:sz w:val="24"/>
              </w:rPr>
              <w:t>采购项目技术特点（5分）</w:t>
            </w:r>
          </w:p>
        </w:tc>
        <w:tc>
          <w:tcPr>
            <w:tcW w:w="4989" w:type="dxa"/>
            <w:vAlign w:val="center"/>
          </w:tcPr>
          <w:p w14:paraId="1EB9719F">
            <w:pPr>
              <w:spacing w:line="480" w:lineRule="exact"/>
              <w:rPr>
                <w:rFonts w:hint="eastAsia" w:ascii="宋体" w:hAnsi="宋体"/>
                <w:b/>
                <w:sz w:val="24"/>
              </w:rPr>
            </w:pPr>
            <w:r>
              <w:rPr>
                <w:rFonts w:hint="eastAsia" w:ascii="宋体" w:hAnsi="宋体"/>
                <w:b/>
                <w:sz w:val="24"/>
              </w:rPr>
              <w:t>有专利性技术特点，或有行业先进技术特点。</w:t>
            </w:r>
          </w:p>
        </w:tc>
        <w:tc>
          <w:tcPr>
            <w:tcW w:w="1247" w:type="dxa"/>
            <w:vAlign w:val="center"/>
          </w:tcPr>
          <w:p w14:paraId="4B489224">
            <w:pPr>
              <w:spacing w:line="480" w:lineRule="exact"/>
              <w:jc w:val="center"/>
              <w:rPr>
                <w:rFonts w:hint="eastAsia" w:ascii="宋体" w:hAnsi="宋体"/>
                <w:b/>
                <w:sz w:val="24"/>
              </w:rPr>
            </w:pPr>
            <w:r>
              <w:rPr>
                <w:rFonts w:hint="eastAsia" w:ascii="宋体" w:hAnsi="宋体"/>
                <w:b/>
                <w:sz w:val="24"/>
              </w:rPr>
              <w:t>5分</w:t>
            </w:r>
          </w:p>
        </w:tc>
      </w:tr>
      <w:tr w14:paraId="27C7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421164D4">
            <w:pPr>
              <w:spacing w:line="480" w:lineRule="exact"/>
              <w:jc w:val="center"/>
              <w:rPr>
                <w:rFonts w:hint="eastAsia" w:ascii="宋体" w:hAnsi="宋体"/>
                <w:b/>
                <w:sz w:val="24"/>
              </w:rPr>
            </w:pPr>
          </w:p>
        </w:tc>
        <w:tc>
          <w:tcPr>
            <w:tcW w:w="2130" w:type="dxa"/>
            <w:vMerge w:val="continue"/>
            <w:vAlign w:val="center"/>
          </w:tcPr>
          <w:p w14:paraId="3056031E">
            <w:pPr>
              <w:spacing w:line="480" w:lineRule="exact"/>
              <w:jc w:val="center"/>
              <w:rPr>
                <w:rFonts w:hint="eastAsia" w:ascii="宋体" w:hAnsi="宋体"/>
                <w:b/>
                <w:sz w:val="24"/>
              </w:rPr>
            </w:pPr>
          </w:p>
        </w:tc>
        <w:tc>
          <w:tcPr>
            <w:tcW w:w="4989" w:type="dxa"/>
            <w:vAlign w:val="center"/>
          </w:tcPr>
          <w:p w14:paraId="6EC2512A">
            <w:pPr>
              <w:spacing w:line="480" w:lineRule="exact"/>
              <w:rPr>
                <w:rFonts w:hint="eastAsia" w:ascii="宋体" w:hAnsi="宋体"/>
                <w:b/>
                <w:sz w:val="24"/>
              </w:rPr>
            </w:pPr>
            <w:r>
              <w:rPr>
                <w:rFonts w:hint="eastAsia" w:ascii="宋体" w:hAnsi="宋体"/>
                <w:b/>
                <w:sz w:val="24"/>
              </w:rPr>
              <w:t>无相关技术特点。</w:t>
            </w:r>
          </w:p>
        </w:tc>
        <w:tc>
          <w:tcPr>
            <w:tcW w:w="1247" w:type="dxa"/>
            <w:vAlign w:val="center"/>
          </w:tcPr>
          <w:p w14:paraId="2FB0AC19">
            <w:pPr>
              <w:spacing w:line="480" w:lineRule="exact"/>
              <w:jc w:val="center"/>
              <w:rPr>
                <w:rFonts w:hint="eastAsia" w:ascii="宋体" w:hAnsi="宋体"/>
                <w:b/>
                <w:sz w:val="24"/>
              </w:rPr>
            </w:pPr>
            <w:r>
              <w:rPr>
                <w:rFonts w:hint="eastAsia" w:ascii="宋体" w:hAnsi="宋体"/>
                <w:b/>
                <w:sz w:val="24"/>
              </w:rPr>
              <w:t>不得分</w:t>
            </w:r>
          </w:p>
        </w:tc>
      </w:tr>
      <w:tr w14:paraId="03AF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A71FF4F">
            <w:pPr>
              <w:spacing w:line="480" w:lineRule="exact"/>
              <w:jc w:val="center"/>
              <w:rPr>
                <w:rFonts w:hint="eastAsia" w:ascii="宋体" w:hAnsi="宋体"/>
                <w:b/>
                <w:sz w:val="24"/>
              </w:rPr>
            </w:pPr>
          </w:p>
        </w:tc>
        <w:tc>
          <w:tcPr>
            <w:tcW w:w="2130" w:type="dxa"/>
            <w:vMerge w:val="restart"/>
            <w:vAlign w:val="center"/>
          </w:tcPr>
          <w:p w14:paraId="225C283B">
            <w:pPr>
              <w:spacing w:line="480" w:lineRule="exact"/>
              <w:jc w:val="center"/>
              <w:rPr>
                <w:rFonts w:hint="eastAsia" w:ascii="宋体" w:hAnsi="宋体"/>
                <w:b/>
                <w:sz w:val="24"/>
              </w:rPr>
            </w:pPr>
            <w:r>
              <w:rPr>
                <w:rFonts w:hint="eastAsia" w:ascii="宋体" w:hAnsi="宋体"/>
                <w:b/>
                <w:sz w:val="24"/>
              </w:rPr>
              <w:t>供货方案及安装调试、培训方案（5分）</w:t>
            </w:r>
          </w:p>
        </w:tc>
        <w:tc>
          <w:tcPr>
            <w:tcW w:w="4989" w:type="dxa"/>
            <w:vAlign w:val="center"/>
          </w:tcPr>
          <w:p w14:paraId="4480318E">
            <w:pPr>
              <w:spacing w:line="480" w:lineRule="exact"/>
              <w:rPr>
                <w:rFonts w:hint="eastAsia" w:ascii="宋体" w:hAnsi="宋体"/>
                <w:b/>
                <w:sz w:val="24"/>
              </w:rPr>
            </w:pPr>
            <w:r>
              <w:rPr>
                <w:rFonts w:hint="eastAsia" w:ascii="宋体" w:hAnsi="宋体"/>
                <w:b/>
                <w:sz w:val="24"/>
              </w:rPr>
              <w:t>供货方案、安装调试方案有明确的计划和步骤，保障措施详细、合理可行，培训方案具体、合理、可行。</w:t>
            </w:r>
          </w:p>
        </w:tc>
        <w:tc>
          <w:tcPr>
            <w:tcW w:w="1247" w:type="dxa"/>
            <w:vAlign w:val="center"/>
          </w:tcPr>
          <w:p w14:paraId="04F9F16D">
            <w:pPr>
              <w:spacing w:line="480" w:lineRule="exact"/>
              <w:jc w:val="center"/>
              <w:rPr>
                <w:rFonts w:hint="eastAsia" w:ascii="宋体" w:hAnsi="宋体"/>
                <w:b/>
                <w:sz w:val="24"/>
              </w:rPr>
            </w:pPr>
            <w:r>
              <w:rPr>
                <w:rFonts w:hint="eastAsia" w:ascii="宋体" w:hAnsi="宋体"/>
                <w:b/>
                <w:sz w:val="24"/>
              </w:rPr>
              <w:t>5分</w:t>
            </w:r>
          </w:p>
        </w:tc>
      </w:tr>
      <w:tr w14:paraId="3345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26AC516">
            <w:pPr>
              <w:spacing w:line="480" w:lineRule="exact"/>
              <w:jc w:val="center"/>
              <w:rPr>
                <w:rFonts w:hint="eastAsia" w:ascii="宋体" w:hAnsi="宋体"/>
                <w:b/>
                <w:sz w:val="24"/>
              </w:rPr>
            </w:pPr>
          </w:p>
        </w:tc>
        <w:tc>
          <w:tcPr>
            <w:tcW w:w="2130" w:type="dxa"/>
            <w:vMerge w:val="continue"/>
            <w:vAlign w:val="center"/>
          </w:tcPr>
          <w:p w14:paraId="551793D7">
            <w:pPr>
              <w:spacing w:line="480" w:lineRule="exact"/>
              <w:jc w:val="center"/>
              <w:rPr>
                <w:rFonts w:hint="eastAsia" w:ascii="宋体" w:hAnsi="宋体"/>
                <w:b/>
                <w:sz w:val="24"/>
              </w:rPr>
            </w:pPr>
          </w:p>
        </w:tc>
        <w:tc>
          <w:tcPr>
            <w:tcW w:w="4989" w:type="dxa"/>
            <w:vAlign w:val="center"/>
          </w:tcPr>
          <w:p w14:paraId="048F7774">
            <w:pPr>
              <w:spacing w:line="480" w:lineRule="exact"/>
              <w:rPr>
                <w:rFonts w:hint="eastAsia" w:ascii="宋体" w:hAnsi="宋体"/>
                <w:b/>
                <w:sz w:val="24"/>
              </w:rPr>
            </w:pPr>
            <w:r>
              <w:rPr>
                <w:rFonts w:hint="eastAsia" w:ascii="宋体" w:hAnsi="宋体"/>
                <w:b/>
                <w:sz w:val="24"/>
              </w:rPr>
              <w:t>供货方案、安装调试方案有一定的可行性，培训方案内容完整、有一定可操作性。</w:t>
            </w:r>
          </w:p>
        </w:tc>
        <w:tc>
          <w:tcPr>
            <w:tcW w:w="1247" w:type="dxa"/>
            <w:vAlign w:val="center"/>
          </w:tcPr>
          <w:p w14:paraId="0EE6472E">
            <w:pPr>
              <w:spacing w:line="480" w:lineRule="exact"/>
              <w:jc w:val="center"/>
              <w:rPr>
                <w:rFonts w:hint="eastAsia" w:ascii="宋体" w:hAnsi="宋体"/>
                <w:b/>
                <w:sz w:val="24"/>
              </w:rPr>
            </w:pPr>
            <w:r>
              <w:rPr>
                <w:rFonts w:hint="eastAsia" w:ascii="宋体" w:hAnsi="宋体"/>
                <w:b/>
                <w:sz w:val="24"/>
              </w:rPr>
              <w:t>3分</w:t>
            </w:r>
          </w:p>
        </w:tc>
      </w:tr>
      <w:tr w14:paraId="77B0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76860B5">
            <w:pPr>
              <w:spacing w:line="480" w:lineRule="exact"/>
              <w:jc w:val="center"/>
              <w:rPr>
                <w:rFonts w:hint="eastAsia" w:ascii="宋体" w:hAnsi="宋体"/>
                <w:b/>
                <w:sz w:val="24"/>
              </w:rPr>
            </w:pPr>
          </w:p>
        </w:tc>
        <w:tc>
          <w:tcPr>
            <w:tcW w:w="2130" w:type="dxa"/>
            <w:vMerge w:val="continue"/>
            <w:vAlign w:val="center"/>
          </w:tcPr>
          <w:p w14:paraId="4A52C523">
            <w:pPr>
              <w:spacing w:line="480" w:lineRule="exact"/>
              <w:jc w:val="center"/>
              <w:rPr>
                <w:rFonts w:hint="eastAsia" w:ascii="宋体" w:hAnsi="宋体"/>
                <w:b/>
                <w:sz w:val="24"/>
              </w:rPr>
            </w:pPr>
          </w:p>
        </w:tc>
        <w:tc>
          <w:tcPr>
            <w:tcW w:w="4989" w:type="dxa"/>
            <w:vAlign w:val="center"/>
          </w:tcPr>
          <w:p w14:paraId="6461B132">
            <w:pPr>
              <w:spacing w:line="480" w:lineRule="exact"/>
              <w:rPr>
                <w:rFonts w:hint="eastAsia" w:ascii="宋体" w:hAnsi="宋体"/>
                <w:b/>
                <w:sz w:val="24"/>
              </w:rPr>
            </w:pPr>
            <w:r>
              <w:rPr>
                <w:rFonts w:hint="eastAsia" w:ascii="宋体" w:hAnsi="宋体"/>
                <w:b/>
                <w:sz w:val="24"/>
              </w:rPr>
              <w:t>供货方案、安装调试方案、培训方案过于简单。</w:t>
            </w:r>
          </w:p>
        </w:tc>
        <w:tc>
          <w:tcPr>
            <w:tcW w:w="1247" w:type="dxa"/>
            <w:vAlign w:val="center"/>
          </w:tcPr>
          <w:p w14:paraId="12D7B112">
            <w:pPr>
              <w:spacing w:line="480" w:lineRule="exact"/>
              <w:jc w:val="center"/>
              <w:rPr>
                <w:rFonts w:hint="eastAsia" w:ascii="宋体" w:hAnsi="宋体"/>
                <w:b/>
                <w:sz w:val="24"/>
              </w:rPr>
            </w:pPr>
            <w:r>
              <w:rPr>
                <w:rFonts w:hint="eastAsia" w:ascii="宋体" w:hAnsi="宋体"/>
                <w:b/>
                <w:sz w:val="24"/>
              </w:rPr>
              <w:t>1分</w:t>
            </w:r>
          </w:p>
        </w:tc>
      </w:tr>
      <w:tr w14:paraId="2D1D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0FE700E">
            <w:pPr>
              <w:spacing w:line="480" w:lineRule="exact"/>
              <w:jc w:val="center"/>
              <w:rPr>
                <w:rFonts w:hint="eastAsia" w:ascii="宋体" w:hAnsi="宋体"/>
                <w:b/>
                <w:sz w:val="24"/>
              </w:rPr>
            </w:pPr>
          </w:p>
        </w:tc>
        <w:tc>
          <w:tcPr>
            <w:tcW w:w="2130" w:type="dxa"/>
            <w:vMerge w:val="continue"/>
            <w:vAlign w:val="center"/>
          </w:tcPr>
          <w:p w14:paraId="4C1DAD6A">
            <w:pPr>
              <w:spacing w:line="480" w:lineRule="exact"/>
              <w:jc w:val="center"/>
              <w:rPr>
                <w:rFonts w:hint="eastAsia" w:ascii="宋体" w:hAnsi="宋体"/>
                <w:b/>
                <w:sz w:val="24"/>
              </w:rPr>
            </w:pPr>
          </w:p>
        </w:tc>
        <w:tc>
          <w:tcPr>
            <w:tcW w:w="4989" w:type="dxa"/>
            <w:vAlign w:val="center"/>
          </w:tcPr>
          <w:p w14:paraId="29929DAA">
            <w:pPr>
              <w:spacing w:line="480" w:lineRule="exact"/>
              <w:rPr>
                <w:rFonts w:hint="eastAsia" w:ascii="宋体" w:hAnsi="宋体"/>
                <w:b/>
                <w:sz w:val="24"/>
              </w:rPr>
            </w:pPr>
            <w:r>
              <w:rPr>
                <w:rFonts w:hint="eastAsia" w:ascii="宋体" w:hAnsi="宋体"/>
                <w:b/>
                <w:sz w:val="24"/>
              </w:rPr>
              <w:t>没有提供方案。</w:t>
            </w:r>
          </w:p>
        </w:tc>
        <w:tc>
          <w:tcPr>
            <w:tcW w:w="1247" w:type="dxa"/>
            <w:vAlign w:val="center"/>
          </w:tcPr>
          <w:p w14:paraId="78B75AA5">
            <w:pPr>
              <w:spacing w:line="480" w:lineRule="exact"/>
              <w:jc w:val="center"/>
              <w:rPr>
                <w:rFonts w:hint="eastAsia" w:ascii="宋体" w:hAnsi="宋体"/>
                <w:b/>
                <w:sz w:val="24"/>
              </w:rPr>
            </w:pPr>
            <w:r>
              <w:rPr>
                <w:rFonts w:hint="eastAsia" w:ascii="宋体" w:hAnsi="宋体"/>
                <w:b/>
                <w:sz w:val="24"/>
              </w:rPr>
              <w:t>不得分</w:t>
            </w:r>
          </w:p>
        </w:tc>
      </w:tr>
      <w:tr w14:paraId="4E3E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restart"/>
            <w:vAlign w:val="center"/>
          </w:tcPr>
          <w:p w14:paraId="5D2974D8">
            <w:pPr>
              <w:spacing w:line="480" w:lineRule="exact"/>
              <w:rPr>
                <w:rFonts w:hint="eastAsia" w:ascii="宋体" w:hAnsi="宋体"/>
                <w:b/>
                <w:sz w:val="24"/>
              </w:rPr>
            </w:pPr>
          </w:p>
          <w:p w14:paraId="1A746D52">
            <w:pPr>
              <w:spacing w:line="480" w:lineRule="exact"/>
              <w:rPr>
                <w:rFonts w:hint="eastAsia" w:ascii="宋体" w:hAnsi="宋体"/>
                <w:b/>
                <w:sz w:val="24"/>
              </w:rPr>
            </w:pPr>
            <w:r>
              <w:rPr>
                <w:rFonts w:hint="eastAsia" w:ascii="宋体" w:hAnsi="宋体"/>
                <w:b/>
                <w:sz w:val="24"/>
              </w:rPr>
              <w:t>商务评分（30分）</w:t>
            </w:r>
          </w:p>
        </w:tc>
        <w:tc>
          <w:tcPr>
            <w:tcW w:w="2130" w:type="dxa"/>
            <w:vMerge w:val="restart"/>
            <w:vAlign w:val="center"/>
          </w:tcPr>
          <w:p w14:paraId="7F929703">
            <w:pPr>
              <w:spacing w:line="480" w:lineRule="exact"/>
              <w:rPr>
                <w:rFonts w:hint="eastAsia" w:ascii="宋体" w:hAnsi="宋体"/>
                <w:b/>
                <w:sz w:val="24"/>
              </w:rPr>
            </w:pPr>
          </w:p>
          <w:p w14:paraId="35B83F15">
            <w:pPr>
              <w:spacing w:line="480" w:lineRule="exact"/>
              <w:jc w:val="center"/>
              <w:rPr>
                <w:rFonts w:hint="eastAsia" w:ascii="宋体" w:hAnsi="宋体"/>
                <w:b/>
                <w:sz w:val="24"/>
              </w:rPr>
            </w:pPr>
            <w:r>
              <w:rPr>
                <w:rFonts w:hint="eastAsia" w:ascii="宋体" w:hAnsi="宋体"/>
                <w:b/>
                <w:sz w:val="24"/>
              </w:rPr>
              <w:t>售后服务方案（10分）</w:t>
            </w:r>
          </w:p>
        </w:tc>
        <w:tc>
          <w:tcPr>
            <w:tcW w:w="4989" w:type="dxa"/>
            <w:vAlign w:val="center"/>
          </w:tcPr>
          <w:p w14:paraId="7858DF2B">
            <w:pPr>
              <w:spacing w:line="480" w:lineRule="exact"/>
              <w:rPr>
                <w:rFonts w:hint="eastAsia" w:ascii="宋体" w:hAnsi="宋体"/>
                <w:b/>
                <w:sz w:val="24"/>
              </w:rPr>
            </w:pPr>
            <w:r>
              <w:rPr>
                <w:rFonts w:hint="eastAsia" w:ascii="宋体" w:hAnsi="宋体"/>
                <w:b/>
                <w:sz w:val="24"/>
              </w:rPr>
              <w:t>售后服务方案具体详细、合理可行，为医院提供全面保障。</w:t>
            </w:r>
          </w:p>
        </w:tc>
        <w:tc>
          <w:tcPr>
            <w:tcW w:w="1247" w:type="dxa"/>
            <w:vAlign w:val="center"/>
          </w:tcPr>
          <w:p w14:paraId="04766CF6">
            <w:pPr>
              <w:spacing w:line="480" w:lineRule="exact"/>
              <w:jc w:val="center"/>
              <w:rPr>
                <w:rFonts w:hint="eastAsia" w:ascii="宋体" w:hAnsi="宋体"/>
                <w:b/>
                <w:sz w:val="24"/>
              </w:rPr>
            </w:pPr>
            <w:r>
              <w:rPr>
                <w:rFonts w:hint="eastAsia" w:ascii="宋体" w:hAnsi="宋体"/>
                <w:b/>
                <w:sz w:val="24"/>
              </w:rPr>
              <w:t>10分</w:t>
            </w:r>
          </w:p>
        </w:tc>
      </w:tr>
      <w:tr w14:paraId="4538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58A75EC3">
            <w:pPr>
              <w:spacing w:line="480" w:lineRule="exact"/>
              <w:jc w:val="center"/>
              <w:rPr>
                <w:rFonts w:hint="eastAsia" w:ascii="宋体" w:hAnsi="宋体"/>
                <w:b/>
                <w:sz w:val="24"/>
              </w:rPr>
            </w:pPr>
          </w:p>
        </w:tc>
        <w:tc>
          <w:tcPr>
            <w:tcW w:w="2130" w:type="dxa"/>
            <w:vMerge w:val="continue"/>
            <w:vAlign w:val="center"/>
          </w:tcPr>
          <w:p w14:paraId="27EB4A37">
            <w:pPr>
              <w:spacing w:line="480" w:lineRule="exact"/>
              <w:jc w:val="center"/>
              <w:rPr>
                <w:rFonts w:hint="eastAsia" w:ascii="宋体" w:hAnsi="宋体"/>
                <w:b/>
                <w:sz w:val="24"/>
              </w:rPr>
            </w:pPr>
          </w:p>
        </w:tc>
        <w:tc>
          <w:tcPr>
            <w:tcW w:w="4989" w:type="dxa"/>
            <w:vAlign w:val="center"/>
          </w:tcPr>
          <w:p w14:paraId="088ADEA0">
            <w:pPr>
              <w:spacing w:line="480" w:lineRule="exact"/>
              <w:rPr>
                <w:rFonts w:hint="eastAsia" w:ascii="宋体" w:hAnsi="宋体"/>
                <w:b/>
                <w:sz w:val="24"/>
              </w:rPr>
            </w:pPr>
            <w:r>
              <w:rPr>
                <w:rFonts w:hint="eastAsia" w:ascii="宋体" w:hAnsi="宋体"/>
                <w:b/>
                <w:sz w:val="24"/>
              </w:rPr>
              <w:t>售后服务方案有一定合理性、可行性，能为医院提供一定的保障。</w:t>
            </w:r>
          </w:p>
        </w:tc>
        <w:tc>
          <w:tcPr>
            <w:tcW w:w="1247" w:type="dxa"/>
            <w:vAlign w:val="center"/>
          </w:tcPr>
          <w:p w14:paraId="528B4DE8">
            <w:pPr>
              <w:spacing w:line="480" w:lineRule="exact"/>
              <w:jc w:val="center"/>
              <w:rPr>
                <w:rFonts w:hint="eastAsia" w:ascii="宋体" w:hAnsi="宋体"/>
                <w:b/>
                <w:sz w:val="24"/>
              </w:rPr>
            </w:pPr>
            <w:r>
              <w:rPr>
                <w:rFonts w:hint="eastAsia" w:ascii="宋体" w:hAnsi="宋体"/>
                <w:b/>
                <w:sz w:val="24"/>
              </w:rPr>
              <w:t>6分</w:t>
            </w:r>
          </w:p>
        </w:tc>
      </w:tr>
      <w:tr w14:paraId="0C37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26F07319">
            <w:pPr>
              <w:spacing w:line="480" w:lineRule="exact"/>
              <w:jc w:val="center"/>
              <w:rPr>
                <w:rFonts w:hint="eastAsia" w:ascii="宋体" w:hAnsi="宋体"/>
                <w:b/>
                <w:sz w:val="24"/>
              </w:rPr>
            </w:pPr>
          </w:p>
        </w:tc>
        <w:tc>
          <w:tcPr>
            <w:tcW w:w="2130" w:type="dxa"/>
            <w:vMerge w:val="continue"/>
            <w:vAlign w:val="center"/>
          </w:tcPr>
          <w:p w14:paraId="717C5E32">
            <w:pPr>
              <w:spacing w:line="480" w:lineRule="exact"/>
              <w:jc w:val="center"/>
              <w:rPr>
                <w:rFonts w:hint="eastAsia" w:ascii="宋体" w:hAnsi="宋体"/>
                <w:b/>
                <w:sz w:val="24"/>
              </w:rPr>
            </w:pPr>
          </w:p>
        </w:tc>
        <w:tc>
          <w:tcPr>
            <w:tcW w:w="4989" w:type="dxa"/>
            <w:vAlign w:val="center"/>
          </w:tcPr>
          <w:p w14:paraId="4B369561">
            <w:pPr>
              <w:spacing w:line="480" w:lineRule="exact"/>
              <w:rPr>
                <w:rFonts w:hint="eastAsia" w:ascii="宋体" w:hAnsi="宋体"/>
                <w:b/>
                <w:sz w:val="24"/>
              </w:rPr>
            </w:pPr>
            <w:r>
              <w:rPr>
                <w:rFonts w:hint="eastAsia" w:ascii="宋体" w:hAnsi="宋体"/>
                <w:b/>
                <w:sz w:val="24"/>
              </w:rPr>
              <w:t>售后服务方案的合理性、可行性、保障性一般。</w:t>
            </w:r>
          </w:p>
        </w:tc>
        <w:tc>
          <w:tcPr>
            <w:tcW w:w="1247" w:type="dxa"/>
            <w:vAlign w:val="center"/>
          </w:tcPr>
          <w:p w14:paraId="080D95C4">
            <w:pPr>
              <w:spacing w:line="480" w:lineRule="exact"/>
              <w:jc w:val="center"/>
              <w:rPr>
                <w:rFonts w:hint="eastAsia" w:ascii="宋体" w:hAnsi="宋体"/>
                <w:b/>
                <w:sz w:val="24"/>
              </w:rPr>
            </w:pPr>
            <w:r>
              <w:rPr>
                <w:rFonts w:hint="eastAsia" w:ascii="宋体" w:hAnsi="宋体"/>
                <w:b/>
                <w:sz w:val="24"/>
              </w:rPr>
              <w:t>2分</w:t>
            </w:r>
          </w:p>
        </w:tc>
      </w:tr>
      <w:tr w14:paraId="75FA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AC9A2C6">
            <w:pPr>
              <w:spacing w:line="480" w:lineRule="exact"/>
              <w:jc w:val="center"/>
              <w:rPr>
                <w:rFonts w:hint="eastAsia" w:ascii="宋体" w:hAnsi="宋体"/>
                <w:b/>
                <w:sz w:val="24"/>
              </w:rPr>
            </w:pPr>
          </w:p>
        </w:tc>
        <w:tc>
          <w:tcPr>
            <w:tcW w:w="2130" w:type="dxa"/>
            <w:vMerge w:val="continue"/>
            <w:vAlign w:val="center"/>
          </w:tcPr>
          <w:p w14:paraId="64765FD7">
            <w:pPr>
              <w:spacing w:line="480" w:lineRule="exact"/>
              <w:jc w:val="center"/>
              <w:rPr>
                <w:rFonts w:hint="eastAsia" w:ascii="宋体" w:hAnsi="宋体"/>
                <w:b/>
                <w:sz w:val="24"/>
              </w:rPr>
            </w:pPr>
          </w:p>
        </w:tc>
        <w:tc>
          <w:tcPr>
            <w:tcW w:w="4989" w:type="dxa"/>
            <w:vAlign w:val="center"/>
          </w:tcPr>
          <w:p w14:paraId="2C47BA1C">
            <w:pPr>
              <w:spacing w:line="480" w:lineRule="exact"/>
              <w:rPr>
                <w:rFonts w:hint="eastAsia" w:ascii="宋体" w:hAnsi="宋体"/>
                <w:b/>
                <w:sz w:val="24"/>
              </w:rPr>
            </w:pPr>
            <w:r>
              <w:rPr>
                <w:rFonts w:hint="eastAsia" w:ascii="宋体" w:hAnsi="宋体"/>
                <w:b/>
                <w:sz w:val="24"/>
              </w:rPr>
              <w:t>没有提供售后服务方案或售后服务方案过于简单，无法为医院提供保障。</w:t>
            </w:r>
          </w:p>
        </w:tc>
        <w:tc>
          <w:tcPr>
            <w:tcW w:w="1247" w:type="dxa"/>
            <w:vAlign w:val="center"/>
          </w:tcPr>
          <w:p w14:paraId="56BB9970">
            <w:pPr>
              <w:spacing w:line="480" w:lineRule="exact"/>
              <w:jc w:val="center"/>
              <w:rPr>
                <w:rFonts w:hint="eastAsia" w:ascii="宋体" w:hAnsi="宋体"/>
                <w:b/>
                <w:sz w:val="24"/>
              </w:rPr>
            </w:pPr>
            <w:r>
              <w:rPr>
                <w:rFonts w:hint="eastAsia" w:ascii="宋体" w:hAnsi="宋体"/>
                <w:b/>
                <w:sz w:val="24"/>
              </w:rPr>
              <w:t>不得分</w:t>
            </w:r>
          </w:p>
        </w:tc>
      </w:tr>
      <w:tr w14:paraId="3C25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F4198E7">
            <w:pPr>
              <w:spacing w:line="480" w:lineRule="exact"/>
              <w:jc w:val="center"/>
              <w:rPr>
                <w:rFonts w:hint="eastAsia" w:ascii="宋体" w:hAnsi="宋体"/>
                <w:b/>
                <w:sz w:val="24"/>
              </w:rPr>
            </w:pPr>
          </w:p>
        </w:tc>
        <w:tc>
          <w:tcPr>
            <w:tcW w:w="2130" w:type="dxa"/>
            <w:vMerge w:val="restart"/>
            <w:vAlign w:val="center"/>
          </w:tcPr>
          <w:p w14:paraId="32938D4B">
            <w:pPr>
              <w:spacing w:line="480" w:lineRule="exact"/>
              <w:jc w:val="center"/>
              <w:rPr>
                <w:rFonts w:hint="eastAsia" w:ascii="宋体" w:hAnsi="宋体"/>
                <w:b/>
                <w:sz w:val="24"/>
              </w:rPr>
            </w:pPr>
            <w:r>
              <w:rPr>
                <w:rFonts w:hint="eastAsia" w:ascii="宋体" w:hAnsi="宋体"/>
                <w:b/>
                <w:sz w:val="24"/>
              </w:rPr>
              <w:t>保修期（10分）</w:t>
            </w:r>
          </w:p>
        </w:tc>
        <w:tc>
          <w:tcPr>
            <w:tcW w:w="4989" w:type="dxa"/>
            <w:vAlign w:val="center"/>
          </w:tcPr>
          <w:p w14:paraId="61A032A3">
            <w:pPr>
              <w:spacing w:line="480" w:lineRule="exact"/>
              <w:rPr>
                <w:rFonts w:hint="eastAsia" w:ascii="宋体" w:hAnsi="宋体"/>
                <w:b/>
                <w:sz w:val="24"/>
              </w:rPr>
            </w:pPr>
            <w:r>
              <w:rPr>
                <w:rFonts w:hint="eastAsia" w:ascii="宋体" w:hAnsi="宋体"/>
                <w:b/>
                <w:sz w:val="24"/>
              </w:rPr>
              <w:t>整机保修至设备最长使用年限。</w:t>
            </w:r>
          </w:p>
        </w:tc>
        <w:tc>
          <w:tcPr>
            <w:tcW w:w="1247" w:type="dxa"/>
            <w:vAlign w:val="center"/>
          </w:tcPr>
          <w:p w14:paraId="59C3807D">
            <w:pPr>
              <w:spacing w:line="480" w:lineRule="exact"/>
              <w:jc w:val="center"/>
              <w:rPr>
                <w:rFonts w:hint="eastAsia" w:ascii="宋体" w:hAnsi="宋体"/>
                <w:b/>
                <w:sz w:val="24"/>
              </w:rPr>
            </w:pPr>
            <w:r>
              <w:rPr>
                <w:rFonts w:hint="eastAsia" w:ascii="宋体" w:hAnsi="宋体"/>
                <w:b/>
                <w:sz w:val="24"/>
              </w:rPr>
              <w:t>10分</w:t>
            </w:r>
          </w:p>
        </w:tc>
      </w:tr>
      <w:tr w14:paraId="0749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76DADC57">
            <w:pPr>
              <w:spacing w:line="480" w:lineRule="exact"/>
              <w:jc w:val="center"/>
              <w:rPr>
                <w:rFonts w:hint="eastAsia" w:ascii="宋体" w:hAnsi="宋体"/>
                <w:b/>
                <w:sz w:val="24"/>
              </w:rPr>
            </w:pPr>
          </w:p>
        </w:tc>
        <w:tc>
          <w:tcPr>
            <w:tcW w:w="2130" w:type="dxa"/>
            <w:vMerge w:val="continue"/>
            <w:vAlign w:val="center"/>
          </w:tcPr>
          <w:p w14:paraId="4543EAA5">
            <w:pPr>
              <w:spacing w:line="480" w:lineRule="exact"/>
              <w:jc w:val="center"/>
              <w:rPr>
                <w:rFonts w:hint="eastAsia" w:ascii="宋体" w:hAnsi="宋体"/>
                <w:b/>
                <w:sz w:val="24"/>
              </w:rPr>
            </w:pPr>
          </w:p>
        </w:tc>
        <w:tc>
          <w:tcPr>
            <w:tcW w:w="4989" w:type="dxa"/>
            <w:vAlign w:val="center"/>
          </w:tcPr>
          <w:p w14:paraId="598D8B4A">
            <w:pPr>
              <w:spacing w:line="480" w:lineRule="exact"/>
              <w:rPr>
                <w:rFonts w:hint="eastAsia" w:ascii="宋体" w:hAnsi="宋体"/>
                <w:b/>
                <w:sz w:val="24"/>
              </w:rPr>
            </w:pPr>
            <w:r>
              <w:rPr>
                <w:rFonts w:hint="eastAsia" w:ascii="宋体" w:hAnsi="宋体"/>
                <w:b/>
                <w:sz w:val="24"/>
              </w:rPr>
              <w:t>整机保修4年-8年。（保修4年得2分，每增加一年加1分）</w:t>
            </w:r>
          </w:p>
        </w:tc>
        <w:tc>
          <w:tcPr>
            <w:tcW w:w="1247" w:type="dxa"/>
            <w:vAlign w:val="center"/>
          </w:tcPr>
          <w:p w14:paraId="26257D70">
            <w:pPr>
              <w:spacing w:line="480" w:lineRule="exact"/>
              <w:jc w:val="center"/>
              <w:rPr>
                <w:rFonts w:hint="eastAsia" w:ascii="宋体" w:hAnsi="宋体"/>
                <w:b/>
                <w:sz w:val="24"/>
              </w:rPr>
            </w:pPr>
            <w:r>
              <w:rPr>
                <w:rFonts w:hint="eastAsia" w:ascii="宋体" w:hAnsi="宋体"/>
                <w:b/>
                <w:sz w:val="24"/>
              </w:rPr>
              <w:t>2-7分</w:t>
            </w:r>
          </w:p>
        </w:tc>
      </w:tr>
      <w:tr w14:paraId="4339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9118C1F">
            <w:pPr>
              <w:spacing w:line="480" w:lineRule="exact"/>
              <w:jc w:val="center"/>
              <w:rPr>
                <w:rFonts w:hint="eastAsia" w:ascii="宋体" w:hAnsi="宋体"/>
                <w:b/>
                <w:sz w:val="24"/>
              </w:rPr>
            </w:pPr>
          </w:p>
        </w:tc>
        <w:tc>
          <w:tcPr>
            <w:tcW w:w="2130" w:type="dxa"/>
            <w:vMerge w:val="continue"/>
            <w:vAlign w:val="center"/>
          </w:tcPr>
          <w:p w14:paraId="71394751">
            <w:pPr>
              <w:spacing w:line="480" w:lineRule="exact"/>
              <w:jc w:val="center"/>
              <w:rPr>
                <w:rFonts w:hint="eastAsia" w:ascii="宋体" w:hAnsi="宋体"/>
                <w:b/>
                <w:sz w:val="24"/>
              </w:rPr>
            </w:pPr>
          </w:p>
        </w:tc>
        <w:tc>
          <w:tcPr>
            <w:tcW w:w="4989" w:type="dxa"/>
            <w:vAlign w:val="center"/>
          </w:tcPr>
          <w:p w14:paraId="3D71E842">
            <w:pPr>
              <w:spacing w:line="480" w:lineRule="exact"/>
              <w:rPr>
                <w:rFonts w:hint="eastAsia" w:ascii="宋体" w:hAnsi="宋体"/>
                <w:b/>
                <w:sz w:val="24"/>
              </w:rPr>
            </w:pPr>
            <w:r>
              <w:rPr>
                <w:rFonts w:hint="eastAsia" w:ascii="宋体" w:hAnsi="宋体"/>
                <w:b/>
                <w:sz w:val="24"/>
              </w:rPr>
              <w:t>整机保修3年。</w:t>
            </w:r>
          </w:p>
        </w:tc>
        <w:tc>
          <w:tcPr>
            <w:tcW w:w="1247" w:type="dxa"/>
            <w:vAlign w:val="center"/>
          </w:tcPr>
          <w:p w14:paraId="55E8134D">
            <w:pPr>
              <w:spacing w:line="480" w:lineRule="exact"/>
              <w:jc w:val="center"/>
              <w:rPr>
                <w:rFonts w:hint="eastAsia" w:ascii="宋体" w:hAnsi="宋体"/>
                <w:b/>
                <w:sz w:val="24"/>
              </w:rPr>
            </w:pPr>
            <w:r>
              <w:rPr>
                <w:rFonts w:hint="eastAsia" w:ascii="宋体" w:hAnsi="宋体"/>
                <w:b/>
                <w:sz w:val="24"/>
              </w:rPr>
              <w:t>1分</w:t>
            </w:r>
          </w:p>
        </w:tc>
      </w:tr>
      <w:tr w14:paraId="3061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54" w:type="dxa"/>
            <w:vMerge w:val="continue"/>
            <w:vAlign w:val="center"/>
          </w:tcPr>
          <w:p w14:paraId="0ABDDF4B">
            <w:pPr>
              <w:spacing w:line="480" w:lineRule="exact"/>
              <w:jc w:val="center"/>
              <w:rPr>
                <w:rFonts w:hint="eastAsia" w:ascii="宋体" w:hAnsi="宋体"/>
                <w:b/>
                <w:sz w:val="24"/>
              </w:rPr>
            </w:pPr>
          </w:p>
        </w:tc>
        <w:tc>
          <w:tcPr>
            <w:tcW w:w="2130" w:type="dxa"/>
            <w:vAlign w:val="center"/>
          </w:tcPr>
          <w:p w14:paraId="312C052E">
            <w:pPr>
              <w:spacing w:line="480" w:lineRule="exact"/>
              <w:jc w:val="center"/>
              <w:rPr>
                <w:rFonts w:hint="eastAsia" w:ascii="宋体" w:hAnsi="宋体"/>
                <w:b/>
                <w:sz w:val="24"/>
              </w:rPr>
            </w:pPr>
            <w:r>
              <w:rPr>
                <w:rFonts w:hint="eastAsia" w:ascii="宋体" w:hAnsi="宋体"/>
                <w:b/>
                <w:sz w:val="24"/>
              </w:rPr>
              <w:t>设备使用年限（5分）</w:t>
            </w:r>
          </w:p>
        </w:tc>
        <w:tc>
          <w:tcPr>
            <w:tcW w:w="4989" w:type="dxa"/>
            <w:vAlign w:val="center"/>
          </w:tcPr>
          <w:p w14:paraId="00CF93C0">
            <w:pPr>
              <w:spacing w:line="480" w:lineRule="exact"/>
              <w:rPr>
                <w:rFonts w:hint="eastAsia" w:ascii="宋体" w:hAnsi="宋体"/>
                <w:b/>
                <w:sz w:val="24"/>
              </w:rPr>
            </w:pPr>
            <w:r>
              <w:rPr>
                <w:rFonts w:hint="eastAsia" w:ascii="宋体" w:hAnsi="宋体"/>
                <w:b/>
                <w:sz w:val="24"/>
              </w:rPr>
              <w:t>对比各投标产品使用年限，最高得5分。</w:t>
            </w:r>
          </w:p>
        </w:tc>
        <w:tc>
          <w:tcPr>
            <w:tcW w:w="1247" w:type="dxa"/>
            <w:vAlign w:val="center"/>
          </w:tcPr>
          <w:p w14:paraId="3663DEA7">
            <w:pPr>
              <w:spacing w:line="480" w:lineRule="exact"/>
              <w:jc w:val="center"/>
              <w:rPr>
                <w:rFonts w:hint="eastAsia" w:ascii="宋体" w:hAnsi="宋体"/>
                <w:b/>
                <w:sz w:val="24"/>
              </w:rPr>
            </w:pPr>
            <w:r>
              <w:rPr>
                <w:rFonts w:hint="eastAsia" w:ascii="宋体" w:hAnsi="宋体"/>
                <w:b/>
                <w:sz w:val="24"/>
              </w:rPr>
              <w:t>5分</w:t>
            </w:r>
          </w:p>
        </w:tc>
      </w:tr>
      <w:tr w14:paraId="3552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849C82D">
            <w:pPr>
              <w:spacing w:line="480" w:lineRule="exact"/>
              <w:jc w:val="center"/>
              <w:rPr>
                <w:rFonts w:hint="eastAsia" w:ascii="宋体" w:hAnsi="宋体"/>
                <w:b/>
                <w:sz w:val="24"/>
              </w:rPr>
            </w:pPr>
          </w:p>
        </w:tc>
        <w:tc>
          <w:tcPr>
            <w:tcW w:w="2130" w:type="dxa"/>
            <w:vAlign w:val="center"/>
          </w:tcPr>
          <w:p w14:paraId="319124B0">
            <w:pPr>
              <w:spacing w:line="480" w:lineRule="exact"/>
              <w:jc w:val="center"/>
              <w:rPr>
                <w:rFonts w:hint="eastAsia" w:ascii="宋体" w:hAnsi="宋体"/>
                <w:b/>
                <w:sz w:val="24"/>
              </w:rPr>
            </w:pPr>
            <w:r>
              <w:rPr>
                <w:rFonts w:hint="eastAsia" w:ascii="宋体" w:hAnsi="宋体"/>
                <w:b/>
                <w:sz w:val="24"/>
              </w:rPr>
              <w:t>商务要求响应情况（2分）</w:t>
            </w:r>
          </w:p>
        </w:tc>
        <w:tc>
          <w:tcPr>
            <w:tcW w:w="4989" w:type="dxa"/>
            <w:vAlign w:val="center"/>
          </w:tcPr>
          <w:p w14:paraId="28395293">
            <w:pPr>
              <w:spacing w:line="480" w:lineRule="exact"/>
              <w:rPr>
                <w:rFonts w:hint="eastAsia" w:ascii="宋体" w:hAnsi="宋体"/>
                <w:b/>
                <w:sz w:val="24"/>
              </w:rPr>
            </w:pPr>
            <w:r>
              <w:rPr>
                <w:rFonts w:hint="eastAsia" w:ascii="宋体" w:hAnsi="宋体"/>
                <w:b/>
                <w:sz w:val="24"/>
              </w:rPr>
              <w:t>根据各投标人对“采购需求”中“2.主要商务要求”（共5项）的响应情况进行评审，最高得2分。</w:t>
            </w:r>
          </w:p>
        </w:tc>
        <w:tc>
          <w:tcPr>
            <w:tcW w:w="1247" w:type="dxa"/>
            <w:vAlign w:val="center"/>
          </w:tcPr>
          <w:p w14:paraId="3A2194B0">
            <w:pPr>
              <w:spacing w:line="480" w:lineRule="exact"/>
              <w:jc w:val="center"/>
              <w:rPr>
                <w:rFonts w:hint="eastAsia" w:ascii="宋体" w:hAnsi="宋体"/>
                <w:b/>
                <w:sz w:val="24"/>
              </w:rPr>
            </w:pPr>
            <w:r>
              <w:rPr>
                <w:rFonts w:hint="eastAsia" w:ascii="宋体" w:hAnsi="宋体"/>
                <w:b/>
                <w:sz w:val="24"/>
              </w:rPr>
              <w:t>2分</w:t>
            </w:r>
          </w:p>
        </w:tc>
      </w:tr>
      <w:tr w14:paraId="5C14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6284577">
            <w:pPr>
              <w:spacing w:line="480" w:lineRule="exact"/>
              <w:jc w:val="center"/>
              <w:rPr>
                <w:rFonts w:hint="eastAsia" w:ascii="宋体" w:hAnsi="宋体"/>
                <w:b/>
                <w:sz w:val="24"/>
              </w:rPr>
            </w:pPr>
          </w:p>
        </w:tc>
        <w:tc>
          <w:tcPr>
            <w:tcW w:w="2130" w:type="dxa"/>
            <w:vMerge w:val="restart"/>
            <w:vAlign w:val="center"/>
          </w:tcPr>
          <w:p w14:paraId="71FDB6C7">
            <w:pPr>
              <w:spacing w:line="480" w:lineRule="exact"/>
              <w:rPr>
                <w:rFonts w:hint="eastAsia" w:ascii="宋体" w:hAnsi="宋体"/>
                <w:b/>
                <w:sz w:val="24"/>
              </w:rPr>
            </w:pPr>
            <w:r>
              <w:rPr>
                <w:rFonts w:hint="eastAsia" w:ascii="宋体" w:hAnsi="宋体"/>
                <w:b/>
                <w:sz w:val="24"/>
              </w:rPr>
              <w:t>同类产品业绩（3分）</w:t>
            </w:r>
          </w:p>
        </w:tc>
        <w:tc>
          <w:tcPr>
            <w:tcW w:w="4989" w:type="dxa"/>
            <w:vAlign w:val="center"/>
          </w:tcPr>
          <w:p w14:paraId="2D59D440">
            <w:pPr>
              <w:spacing w:line="480" w:lineRule="exact"/>
              <w:rPr>
                <w:rFonts w:hint="eastAsia" w:ascii="宋体" w:hAnsi="宋体"/>
                <w:b/>
                <w:sz w:val="24"/>
              </w:rPr>
            </w:pPr>
            <w:r>
              <w:rPr>
                <w:rFonts w:hint="eastAsia" w:ascii="宋体" w:hAnsi="宋体"/>
                <w:b/>
                <w:sz w:val="24"/>
              </w:rPr>
              <w:t>对比各投标人2023年1月1日至今同类产品业绩，最高得3分。</w:t>
            </w:r>
          </w:p>
        </w:tc>
        <w:tc>
          <w:tcPr>
            <w:tcW w:w="1247" w:type="dxa"/>
            <w:vAlign w:val="center"/>
          </w:tcPr>
          <w:p w14:paraId="6A305AB6">
            <w:pPr>
              <w:spacing w:line="480" w:lineRule="exact"/>
              <w:jc w:val="center"/>
              <w:rPr>
                <w:rFonts w:hint="eastAsia" w:ascii="宋体" w:hAnsi="宋体"/>
                <w:b/>
                <w:sz w:val="24"/>
              </w:rPr>
            </w:pPr>
            <w:r>
              <w:rPr>
                <w:rFonts w:hint="eastAsia" w:ascii="宋体" w:hAnsi="宋体"/>
                <w:b/>
                <w:sz w:val="24"/>
              </w:rPr>
              <w:t>3分</w:t>
            </w:r>
          </w:p>
        </w:tc>
      </w:tr>
      <w:tr w14:paraId="561B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AA9DD6C">
            <w:pPr>
              <w:spacing w:line="480" w:lineRule="exact"/>
              <w:jc w:val="center"/>
              <w:rPr>
                <w:rFonts w:hint="eastAsia" w:ascii="宋体" w:hAnsi="宋体"/>
                <w:b/>
                <w:sz w:val="24"/>
              </w:rPr>
            </w:pPr>
          </w:p>
        </w:tc>
        <w:tc>
          <w:tcPr>
            <w:tcW w:w="2130" w:type="dxa"/>
            <w:vMerge w:val="continue"/>
            <w:vAlign w:val="center"/>
          </w:tcPr>
          <w:p w14:paraId="51A035AD">
            <w:pPr>
              <w:spacing w:line="480" w:lineRule="exact"/>
              <w:jc w:val="center"/>
              <w:rPr>
                <w:rFonts w:hint="eastAsia" w:ascii="宋体" w:hAnsi="宋体"/>
                <w:b/>
                <w:sz w:val="24"/>
              </w:rPr>
            </w:pPr>
          </w:p>
        </w:tc>
        <w:tc>
          <w:tcPr>
            <w:tcW w:w="4989" w:type="dxa"/>
            <w:vAlign w:val="center"/>
          </w:tcPr>
          <w:p w14:paraId="0A380598">
            <w:pPr>
              <w:spacing w:line="480" w:lineRule="exact"/>
              <w:rPr>
                <w:rFonts w:hint="eastAsia" w:ascii="宋体" w:hAnsi="宋体"/>
                <w:b/>
                <w:sz w:val="24"/>
              </w:rPr>
            </w:pPr>
            <w:r>
              <w:rPr>
                <w:rFonts w:hint="eastAsia" w:ascii="宋体" w:hAnsi="宋体"/>
                <w:b/>
                <w:sz w:val="24"/>
              </w:rPr>
              <w:t>2023年1月1日至今无同类产品业绩。</w:t>
            </w:r>
          </w:p>
        </w:tc>
        <w:tc>
          <w:tcPr>
            <w:tcW w:w="1247" w:type="dxa"/>
            <w:vAlign w:val="center"/>
          </w:tcPr>
          <w:p w14:paraId="223B403C">
            <w:pPr>
              <w:spacing w:line="480" w:lineRule="exact"/>
              <w:jc w:val="center"/>
              <w:rPr>
                <w:rFonts w:hint="eastAsia" w:ascii="宋体" w:hAnsi="宋体"/>
                <w:b/>
                <w:sz w:val="24"/>
              </w:rPr>
            </w:pPr>
            <w:r>
              <w:rPr>
                <w:rFonts w:hint="eastAsia" w:ascii="宋体" w:hAnsi="宋体"/>
                <w:b/>
                <w:sz w:val="24"/>
              </w:rPr>
              <w:t>不得分</w:t>
            </w:r>
          </w:p>
        </w:tc>
      </w:tr>
      <w:tr w14:paraId="79B5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08FE1C5D">
            <w:pPr>
              <w:spacing w:line="480" w:lineRule="exact"/>
              <w:jc w:val="center"/>
              <w:rPr>
                <w:rFonts w:hint="eastAsia" w:ascii="宋体" w:hAnsi="宋体"/>
                <w:b/>
                <w:sz w:val="24"/>
              </w:rPr>
            </w:pPr>
            <w:r>
              <w:rPr>
                <w:rFonts w:hint="eastAsia" w:ascii="宋体" w:hAnsi="宋体"/>
                <w:b/>
                <w:sz w:val="24"/>
              </w:rPr>
              <w:t>价格评分（30分）</w:t>
            </w:r>
          </w:p>
        </w:tc>
        <w:tc>
          <w:tcPr>
            <w:tcW w:w="8366" w:type="dxa"/>
            <w:gridSpan w:val="3"/>
            <w:vAlign w:val="center"/>
          </w:tcPr>
          <w:p w14:paraId="1792D70E">
            <w:pPr>
              <w:spacing w:line="480" w:lineRule="exact"/>
              <w:jc w:val="center"/>
              <w:rPr>
                <w:rFonts w:hint="eastAsia" w:ascii="宋体" w:hAnsi="宋体"/>
                <w:b/>
                <w:sz w:val="24"/>
              </w:rPr>
            </w:pPr>
            <w:r>
              <w:rPr>
                <w:rFonts w:hint="eastAsia" w:ascii="宋体" w:hAnsi="宋体"/>
                <w:b/>
                <w:sz w:val="24"/>
              </w:rPr>
              <w:t>价格得分=（最低投标价/被评分供应商投标价）×30</w:t>
            </w:r>
          </w:p>
          <w:p w14:paraId="7751018F">
            <w:pPr>
              <w:spacing w:line="480" w:lineRule="exact"/>
              <w:jc w:val="center"/>
              <w:rPr>
                <w:rFonts w:hint="eastAsia" w:ascii="宋体" w:hAnsi="宋体"/>
                <w:b/>
                <w:sz w:val="24"/>
              </w:rPr>
            </w:pPr>
            <w:r>
              <w:rPr>
                <w:rFonts w:hint="eastAsia" w:ascii="宋体" w:hAnsi="宋体"/>
                <w:b/>
                <w:sz w:val="24"/>
              </w:rPr>
              <w:t>（此项统一由采购办计算）</w:t>
            </w:r>
          </w:p>
        </w:tc>
      </w:tr>
    </w:tbl>
    <w:p w14:paraId="4D313512">
      <w:pPr>
        <w:spacing w:line="480" w:lineRule="exact"/>
        <w:rPr>
          <w:rFonts w:hint="eastAsia" w:ascii="宋体" w:hAnsi="宋体"/>
          <w:b/>
          <w:sz w:val="32"/>
          <w:szCs w:val="32"/>
        </w:rPr>
      </w:pPr>
    </w:p>
    <w:p w14:paraId="73CDD7B7">
      <w:pPr>
        <w:spacing w:line="480" w:lineRule="exact"/>
        <w:rPr>
          <w:rFonts w:hint="eastAsia" w:ascii="宋体" w:hAnsi="宋体"/>
          <w:sz w:val="28"/>
          <w:szCs w:val="28"/>
        </w:rPr>
      </w:pPr>
      <w:r>
        <w:rPr>
          <w:rFonts w:hint="eastAsia" w:ascii="宋体" w:hAnsi="宋体"/>
          <w:b/>
          <w:sz w:val="32"/>
          <w:szCs w:val="32"/>
        </w:rPr>
        <w:t>3.结果评定：</w:t>
      </w:r>
      <w:r>
        <w:rPr>
          <w:rFonts w:hint="eastAsia" w:ascii="宋体" w:hAnsi="宋体"/>
          <w:sz w:val="28"/>
          <w:szCs w:val="28"/>
        </w:rPr>
        <w:t>将综合评估分从高到低排出名次:</w:t>
      </w:r>
    </w:p>
    <w:p w14:paraId="3AD98210">
      <w:pPr>
        <w:spacing w:line="480" w:lineRule="exact"/>
        <w:rPr>
          <w:rFonts w:hint="eastAsia" w:ascii="宋体" w:hAnsi="宋体"/>
          <w:sz w:val="28"/>
          <w:szCs w:val="28"/>
        </w:rPr>
      </w:pPr>
      <w:r>
        <w:rPr>
          <w:rFonts w:hint="eastAsia" w:ascii="宋体" w:hAnsi="宋体"/>
          <w:sz w:val="28"/>
          <w:szCs w:val="28"/>
        </w:rPr>
        <w:t>总分第一名为第一中标候选供应商，第二名为第二中标候选供应商，以此类推（综合评估分相同的，按投标报价由低到高顺序排列；综合评估分且投标报价相同的，按技术指标优劣顺序排列）。</w:t>
      </w:r>
    </w:p>
    <w:p w14:paraId="455F7FF2">
      <w:pPr>
        <w:spacing w:line="480" w:lineRule="exact"/>
        <w:ind w:firstLine="560" w:firstLineChars="200"/>
        <w:rPr>
          <w:rFonts w:hint="eastAsia" w:ascii="宋体" w:hAnsi="宋体"/>
          <w:sz w:val="28"/>
          <w:szCs w:val="28"/>
        </w:rPr>
      </w:pPr>
    </w:p>
    <w:p w14:paraId="7BBC4279">
      <w:pPr>
        <w:spacing w:line="480" w:lineRule="exact"/>
        <w:ind w:firstLine="560" w:firstLineChars="200"/>
        <w:rPr>
          <w:rFonts w:hint="eastAsia" w:ascii="宋体" w:hAnsi="宋体"/>
          <w:sz w:val="28"/>
          <w:szCs w:val="28"/>
        </w:rPr>
      </w:pPr>
    </w:p>
    <w:p w14:paraId="004F1AD1">
      <w:pPr>
        <w:spacing w:line="480" w:lineRule="exact"/>
        <w:rPr>
          <w:rFonts w:hint="eastAsia" w:ascii="宋体" w:hAnsi="宋体"/>
          <w:b/>
          <w:sz w:val="28"/>
          <w:szCs w:val="28"/>
        </w:rPr>
      </w:pPr>
      <w:r>
        <w:rPr>
          <w:rFonts w:hint="eastAsia" w:ascii="宋体" w:hAnsi="宋体"/>
          <w:b/>
          <w:sz w:val="28"/>
          <w:szCs w:val="28"/>
        </w:rPr>
        <w:t xml:space="preserve">评标专家签名确认：                 </w:t>
      </w:r>
    </w:p>
    <w:p w14:paraId="75C464F7">
      <w:pPr>
        <w:spacing w:line="480" w:lineRule="exact"/>
        <w:rPr>
          <w:rFonts w:hint="eastAsia" w:ascii="宋体" w:hAnsi="宋体"/>
          <w:b/>
          <w:sz w:val="28"/>
          <w:szCs w:val="28"/>
        </w:rPr>
      </w:pPr>
    </w:p>
    <w:p w14:paraId="0A625BE9">
      <w:pPr>
        <w:spacing w:line="480" w:lineRule="exact"/>
        <w:ind w:firstLine="5200" w:firstLineChars="1850"/>
        <w:rPr>
          <w:rFonts w:hint="eastAsia" w:ascii="宋体" w:hAnsi="宋体"/>
          <w:b/>
          <w:sz w:val="28"/>
          <w:szCs w:val="28"/>
        </w:rPr>
      </w:pPr>
      <w:r>
        <w:rPr>
          <w:rFonts w:hint="eastAsia" w:ascii="宋体" w:hAnsi="宋体"/>
          <w:b/>
          <w:sz w:val="28"/>
          <w:szCs w:val="28"/>
        </w:rPr>
        <w:t>日期：2025</w:t>
      </w:r>
      <w:r>
        <w:rPr>
          <w:rFonts w:ascii="宋体" w:hAnsi="宋体"/>
          <w:b/>
          <w:sz w:val="28"/>
          <w:szCs w:val="28"/>
        </w:rPr>
        <w:t>年</w:t>
      </w:r>
      <w:r>
        <w:rPr>
          <w:rFonts w:hint="eastAsia" w:ascii="宋体" w:hAnsi="宋体"/>
          <w:b/>
          <w:sz w:val="28"/>
          <w:szCs w:val="28"/>
        </w:rPr>
        <w:t>XX</w:t>
      </w:r>
      <w:r>
        <w:rPr>
          <w:rFonts w:ascii="宋体" w:hAnsi="宋体"/>
          <w:b/>
          <w:sz w:val="28"/>
          <w:szCs w:val="28"/>
        </w:rPr>
        <w:t>月</w:t>
      </w:r>
      <w:r>
        <w:rPr>
          <w:rFonts w:hint="eastAsia" w:ascii="宋体" w:hAnsi="宋体"/>
          <w:b/>
          <w:sz w:val="28"/>
          <w:szCs w:val="28"/>
        </w:rPr>
        <w:t>XX</w:t>
      </w:r>
      <w:r>
        <w:rPr>
          <w:rFonts w:ascii="宋体" w:hAnsi="宋体"/>
          <w:b/>
          <w:sz w:val="28"/>
          <w:szCs w:val="28"/>
        </w:rPr>
        <w:t>日</w:t>
      </w:r>
    </w:p>
    <w:p w14:paraId="20E049F5">
      <w:pPr>
        <w:spacing w:line="360" w:lineRule="auto"/>
        <w:rPr>
          <w:rFonts w:hint="default"/>
          <w:lang w:val="en-US" w:eastAsia="zh-CN"/>
        </w:rPr>
      </w:pPr>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iOGZiYTExY2E3M2I0MzhmNDRjMDhlMTdlY2VlYmUifQ=="/>
  </w:docVars>
  <w:rsids>
    <w:rsidRoot w:val="00CE35EB"/>
    <w:rsid w:val="00003E06"/>
    <w:rsid w:val="000144B2"/>
    <w:rsid w:val="00043EF5"/>
    <w:rsid w:val="00070DD7"/>
    <w:rsid w:val="0008595D"/>
    <w:rsid w:val="000A2591"/>
    <w:rsid w:val="000C2191"/>
    <w:rsid w:val="000C2559"/>
    <w:rsid w:val="000C7E78"/>
    <w:rsid w:val="000F2543"/>
    <w:rsid w:val="000F75BA"/>
    <w:rsid w:val="00140B25"/>
    <w:rsid w:val="001A350B"/>
    <w:rsid w:val="001B20EF"/>
    <w:rsid w:val="001C10CE"/>
    <w:rsid w:val="001D52B0"/>
    <w:rsid w:val="001D5C7E"/>
    <w:rsid w:val="001F4128"/>
    <w:rsid w:val="00232E4B"/>
    <w:rsid w:val="002404B3"/>
    <w:rsid w:val="00260911"/>
    <w:rsid w:val="00291FC8"/>
    <w:rsid w:val="003031D2"/>
    <w:rsid w:val="00311E7F"/>
    <w:rsid w:val="00353A1C"/>
    <w:rsid w:val="00355391"/>
    <w:rsid w:val="00392AD1"/>
    <w:rsid w:val="003A1C57"/>
    <w:rsid w:val="003B5BBD"/>
    <w:rsid w:val="003C700F"/>
    <w:rsid w:val="003E33C7"/>
    <w:rsid w:val="004271D6"/>
    <w:rsid w:val="0045573B"/>
    <w:rsid w:val="004901B0"/>
    <w:rsid w:val="004F127F"/>
    <w:rsid w:val="004F3F45"/>
    <w:rsid w:val="005024DE"/>
    <w:rsid w:val="00510DE3"/>
    <w:rsid w:val="00543040"/>
    <w:rsid w:val="00563F89"/>
    <w:rsid w:val="005E2E53"/>
    <w:rsid w:val="005E7652"/>
    <w:rsid w:val="00647249"/>
    <w:rsid w:val="00657FAD"/>
    <w:rsid w:val="0067283E"/>
    <w:rsid w:val="006A6624"/>
    <w:rsid w:val="006C3B09"/>
    <w:rsid w:val="006D0AA5"/>
    <w:rsid w:val="00723790"/>
    <w:rsid w:val="007756FD"/>
    <w:rsid w:val="007A06CF"/>
    <w:rsid w:val="007B79E4"/>
    <w:rsid w:val="007C7D9B"/>
    <w:rsid w:val="007D7C66"/>
    <w:rsid w:val="007E2963"/>
    <w:rsid w:val="00811633"/>
    <w:rsid w:val="00812DF4"/>
    <w:rsid w:val="00814C7F"/>
    <w:rsid w:val="008301C7"/>
    <w:rsid w:val="008467A8"/>
    <w:rsid w:val="00864AEF"/>
    <w:rsid w:val="008B7CE7"/>
    <w:rsid w:val="008C2B2E"/>
    <w:rsid w:val="008F0B96"/>
    <w:rsid w:val="00902EF2"/>
    <w:rsid w:val="0090666E"/>
    <w:rsid w:val="009536CE"/>
    <w:rsid w:val="00965EA1"/>
    <w:rsid w:val="00971E56"/>
    <w:rsid w:val="0098133A"/>
    <w:rsid w:val="009967B2"/>
    <w:rsid w:val="009A5096"/>
    <w:rsid w:val="009B1881"/>
    <w:rsid w:val="009C06ED"/>
    <w:rsid w:val="00A2387F"/>
    <w:rsid w:val="00A41983"/>
    <w:rsid w:val="00AA41DA"/>
    <w:rsid w:val="00AB5A5A"/>
    <w:rsid w:val="00AD0C59"/>
    <w:rsid w:val="00AE18BB"/>
    <w:rsid w:val="00AF0FE7"/>
    <w:rsid w:val="00B0212A"/>
    <w:rsid w:val="00B15BC2"/>
    <w:rsid w:val="00B51D64"/>
    <w:rsid w:val="00B54242"/>
    <w:rsid w:val="00B631E1"/>
    <w:rsid w:val="00BA2AD8"/>
    <w:rsid w:val="00BC72F0"/>
    <w:rsid w:val="00BD4999"/>
    <w:rsid w:val="00C148A8"/>
    <w:rsid w:val="00C74D09"/>
    <w:rsid w:val="00CE35EB"/>
    <w:rsid w:val="00D00FE5"/>
    <w:rsid w:val="00D049EF"/>
    <w:rsid w:val="00D1694B"/>
    <w:rsid w:val="00D2439D"/>
    <w:rsid w:val="00D32C33"/>
    <w:rsid w:val="00D548CE"/>
    <w:rsid w:val="00D54911"/>
    <w:rsid w:val="00D55C95"/>
    <w:rsid w:val="00D727CB"/>
    <w:rsid w:val="00D8671A"/>
    <w:rsid w:val="00DB7160"/>
    <w:rsid w:val="00DD61FA"/>
    <w:rsid w:val="00DE3C72"/>
    <w:rsid w:val="00E06D6A"/>
    <w:rsid w:val="00E160E1"/>
    <w:rsid w:val="00E342DD"/>
    <w:rsid w:val="00E36425"/>
    <w:rsid w:val="00E63EF0"/>
    <w:rsid w:val="00E749A3"/>
    <w:rsid w:val="00E76FC9"/>
    <w:rsid w:val="00E87C42"/>
    <w:rsid w:val="00EC4A4C"/>
    <w:rsid w:val="00F0111E"/>
    <w:rsid w:val="00F06225"/>
    <w:rsid w:val="00F7023F"/>
    <w:rsid w:val="00F72C24"/>
    <w:rsid w:val="00F86435"/>
    <w:rsid w:val="00F868EC"/>
    <w:rsid w:val="00FB74F6"/>
    <w:rsid w:val="00FC6EFF"/>
    <w:rsid w:val="00FD5CEA"/>
    <w:rsid w:val="00FE169A"/>
    <w:rsid w:val="207F5E37"/>
    <w:rsid w:val="4FCA0B10"/>
    <w:rsid w:val="578D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unhideWhenUsed/>
    <w:qFormat/>
    <w:uiPriority w:val="99"/>
    <w:pPr>
      <w:spacing w:after="120"/>
    </w:pPr>
  </w:style>
  <w:style w:type="paragraph" w:styleId="3">
    <w:name w:val="Body Text Indent"/>
    <w:basedOn w:val="1"/>
    <w:link w:val="15"/>
    <w:semiHidden/>
    <w:unhideWhenUsed/>
    <w:qFormat/>
    <w:uiPriority w:val="99"/>
    <w:pPr>
      <w:spacing w:after="120"/>
      <w:ind w:left="420" w:leftChars="200"/>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2"/>
    <w:basedOn w:val="3"/>
    <w:link w:val="16"/>
    <w:unhideWhenUsed/>
    <w:qFormat/>
    <w:uiPriority w:val="99"/>
    <w:pPr>
      <w:ind w:firstLine="420" w:firstLineChars="200"/>
    </w:pPr>
  </w:style>
  <w:style w:type="table" w:styleId="10">
    <w:name w:val="Table Grid"/>
    <w:basedOn w:val="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正文文本缩进 字符"/>
    <w:basedOn w:val="11"/>
    <w:link w:val="3"/>
    <w:semiHidden/>
    <w:qFormat/>
    <w:uiPriority w:val="99"/>
    <w:rPr>
      <w:szCs w:val="24"/>
    </w:rPr>
  </w:style>
  <w:style w:type="character" w:customStyle="1" w:styleId="16">
    <w:name w:val="正文文本首行缩进 2 字符"/>
    <w:basedOn w:val="15"/>
    <w:link w:val="8"/>
    <w:qFormat/>
    <w:uiPriority w:val="99"/>
    <w:rPr>
      <w:szCs w:val="24"/>
    </w:rPr>
  </w:style>
  <w:style w:type="character" w:customStyle="1" w:styleId="17">
    <w:name w:val="批注框文本 字符"/>
    <w:basedOn w:val="11"/>
    <w:link w:val="4"/>
    <w:semiHidden/>
    <w:qFormat/>
    <w:uiPriority w:val="99"/>
    <w:rPr>
      <w:sz w:val="18"/>
      <w:szCs w:val="18"/>
    </w:rPr>
  </w:style>
  <w:style w:type="paragraph" w:styleId="18">
    <w:name w:val="List Paragraph"/>
    <w:basedOn w:val="1"/>
    <w:qFormat/>
    <w:uiPriority w:val="1"/>
    <w:pPr>
      <w:spacing w:before="125"/>
      <w:ind w:left="1255" w:hanging="181"/>
    </w:pPr>
  </w:style>
  <w:style w:type="character" w:customStyle="1" w:styleId="19">
    <w:name w:val="正文文本 字符"/>
    <w:basedOn w:val="11"/>
    <w:link w:val="2"/>
    <w:qFormat/>
    <w:uiPriority w:val="99"/>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3726</Words>
  <Characters>4003</Characters>
  <Lines>113</Lines>
  <Paragraphs>92</Paragraphs>
  <TotalTime>0</TotalTime>
  <ScaleCrop>false</ScaleCrop>
  <LinksUpToDate>false</LinksUpToDate>
  <CharactersWithSpaces>4097</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2025-08-07T15:39:00Z</dcterms:created>
  <dc:creator>何烷桦</dc:creator>
  <cp:lastModifiedBy>张小霞</cp:lastModifiedBy>
  <dcterms:modified xsi:type="dcterms:W3CDTF">2025-08-20T13:54:12Z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BB8E0EF63A7B47228E6419AE6987C594_12</vt:lpwstr>
  </property>
  <property fmtid="{D5CDD505-2E9C-101B-9397-08002B2CF9AE}" pid="4" name="KSOTemplateDocerSaveRecord">
    <vt:lpwstr>eyJoZGlkIjoiYzU0NzI3MzM5OTBkZjJiNmNmOWRiYzllMTgyNDU0YTgiLCJ1c2VySWQiOiI1MjczMTA5MDAifQ==</vt:lpwstr>
  </property>
</Properties>
</file>