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54074">
      <w:pPr>
        <w:spacing w:line="360" w:lineRule="auto"/>
        <w:jc w:val="center"/>
        <w:rPr>
          <w:rFonts w:hint="eastAsia" w:eastAsiaTheme="minorEastAsia"/>
          <w:lang w:eastAsia="zh-CN"/>
        </w:rPr>
      </w:pPr>
      <w:r>
        <w:rPr>
          <w:rFonts w:hint="eastAsia"/>
          <w:b/>
          <w:sz w:val="36"/>
          <w:lang w:eastAsia="zh-CN"/>
        </w:rPr>
        <w:t>第一部分</w:t>
      </w:r>
      <w:r>
        <w:rPr>
          <w:rFonts w:hint="eastAsia"/>
          <w:b/>
          <w:sz w:val="36"/>
          <w:lang w:val="en-US" w:eastAsia="zh-CN"/>
        </w:rPr>
        <w:t xml:space="preserve"> </w:t>
      </w:r>
      <w:r>
        <w:rPr>
          <w:b/>
          <w:sz w:val="36"/>
        </w:rPr>
        <w:t>采购需求</w:t>
      </w:r>
      <w:r>
        <w:rPr>
          <w:rFonts w:hint="eastAsia"/>
          <w:b/>
          <w:sz w:val="36"/>
          <w:lang w:eastAsia="zh-CN"/>
        </w:rPr>
        <w:t>（30°腹腔镜检查镜）</w:t>
      </w:r>
    </w:p>
    <w:p w14:paraId="1F3E0548">
      <w:pPr>
        <w:spacing w:line="360" w:lineRule="auto"/>
        <w:rPr>
          <w:b/>
          <w:sz w:val="28"/>
        </w:rPr>
      </w:pPr>
      <w:r>
        <w:rPr>
          <w:b/>
          <w:sz w:val="28"/>
        </w:rPr>
        <w:t>一、项目概况：</w:t>
      </w:r>
    </w:p>
    <w:p w14:paraId="1E5CC552">
      <w:pPr>
        <w:spacing w:line="360" w:lineRule="auto"/>
        <w:ind w:firstLine="420"/>
      </w:pPr>
      <w:r>
        <w:rPr>
          <w:rFonts w:hint="eastAsia"/>
        </w:rPr>
        <w:t>本次采购内容为江门市妇幼保健院</w:t>
      </w:r>
      <w:r>
        <w:rPr>
          <w:rFonts w:hint="eastAsia"/>
          <w:b/>
        </w:rPr>
        <w:t>医疗设备项目（编号YL2504）院内采购项目</w:t>
      </w:r>
      <w:r>
        <w:rPr>
          <w:rFonts w:hint="eastAsia"/>
        </w:rPr>
        <w:t>（具体详见技术要求）。</w:t>
      </w:r>
    </w:p>
    <w:p w14:paraId="2312FE8F">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64E9B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0D8B149A">
            <w:pPr>
              <w:spacing w:line="360" w:lineRule="auto"/>
              <w:jc w:val="center"/>
            </w:pPr>
            <w:r>
              <w:rPr>
                <w:rFonts w:hint="eastAsia"/>
              </w:rPr>
              <w:t>项目编号</w:t>
            </w:r>
          </w:p>
        </w:tc>
        <w:tc>
          <w:tcPr>
            <w:tcW w:w="1701" w:type="dxa"/>
            <w:vAlign w:val="center"/>
          </w:tcPr>
          <w:p w14:paraId="0F689785">
            <w:pPr>
              <w:spacing w:line="360" w:lineRule="auto"/>
              <w:jc w:val="center"/>
            </w:pPr>
            <w:r>
              <w:rPr>
                <w:rFonts w:hint="eastAsia"/>
              </w:rPr>
              <w:t>项目</w:t>
            </w:r>
            <w:r>
              <w:t>名称</w:t>
            </w:r>
          </w:p>
        </w:tc>
        <w:tc>
          <w:tcPr>
            <w:tcW w:w="1077" w:type="dxa"/>
            <w:vAlign w:val="center"/>
          </w:tcPr>
          <w:p w14:paraId="208EF2E9">
            <w:pPr>
              <w:spacing w:line="360" w:lineRule="auto"/>
              <w:jc w:val="center"/>
            </w:pPr>
            <w:r>
              <w:t>单位</w:t>
            </w:r>
          </w:p>
        </w:tc>
        <w:tc>
          <w:tcPr>
            <w:tcW w:w="1077" w:type="dxa"/>
            <w:vAlign w:val="center"/>
          </w:tcPr>
          <w:p w14:paraId="73D71EFD">
            <w:pPr>
              <w:spacing w:line="360" w:lineRule="auto"/>
              <w:jc w:val="center"/>
            </w:pPr>
            <w:r>
              <w:t>数量</w:t>
            </w:r>
          </w:p>
        </w:tc>
        <w:tc>
          <w:tcPr>
            <w:tcW w:w="1077" w:type="dxa"/>
            <w:vAlign w:val="center"/>
          </w:tcPr>
          <w:p w14:paraId="467E9DCF">
            <w:pPr>
              <w:spacing w:line="360" w:lineRule="auto"/>
              <w:jc w:val="center"/>
            </w:pPr>
            <w:r>
              <w:t>预算单价（</w:t>
            </w:r>
            <w:r>
              <w:rPr>
                <w:rFonts w:hint="eastAsia"/>
              </w:rPr>
              <w:t>万</w:t>
            </w:r>
            <w:r>
              <w:t>元）</w:t>
            </w:r>
          </w:p>
        </w:tc>
        <w:tc>
          <w:tcPr>
            <w:tcW w:w="1077" w:type="dxa"/>
            <w:vAlign w:val="center"/>
          </w:tcPr>
          <w:p w14:paraId="696BF569">
            <w:pPr>
              <w:spacing w:line="360" w:lineRule="auto"/>
              <w:jc w:val="center"/>
            </w:pPr>
            <w:r>
              <w:t>预算总价（</w:t>
            </w:r>
            <w:r>
              <w:rPr>
                <w:rFonts w:hint="eastAsia"/>
              </w:rPr>
              <w:t>万</w:t>
            </w:r>
            <w:r>
              <w:t>元）</w:t>
            </w:r>
          </w:p>
        </w:tc>
        <w:tc>
          <w:tcPr>
            <w:tcW w:w="1134" w:type="dxa"/>
            <w:vAlign w:val="center"/>
          </w:tcPr>
          <w:p w14:paraId="76F0386A">
            <w:pPr>
              <w:spacing w:line="360" w:lineRule="auto"/>
              <w:jc w:val="center"/>
              <w:rPr>
                <w:b/>
              </w:rPr>
            </w:pPr>
            <w:r>
              <w:rPr>
                <w:b/>
              </w:rPr>
              <w:t>技术要求</w:t>
            </w:r>
          </w:p>
        </w:tc>
      </w:tr>
      <w:tr w14:paraId="1B573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5C862D13">
            <w:pPr>
              <w:jc w:val="center"/>
            </w:pPr>
            <w:r>
              <w:rPr>
                <w:rFonts w:hint="eastAsia"/>
              </w:rPr>
              <w:t>YL2504-6</w:t>
            </w:r>
          </w:p>
        </w:tc>
        <w:tc>
          <w:tcPr>
            <w:tcW w:w="1701" w:type="dxa"/>
            <w:vAlign w:val="center"/>
          </w:tcPr>
          <w:p w14:paraId="47DF56F9">
            <w:pPr>
              <w:jc w:val="center"/>
            </w:pPr>
            <w:r>
              <w:rPr>
                <w:rFonts w:hint="eastAsia"/>
              </w:rPr>
              <w:t>30°腹腔镜检查镜</w:t>
            </w:r>
          </w:p>
        </w:tc>
        <w:tc>
          <w:tcPr>
            <w:tcW w:w="1077" w:type="dxa"/>
            <w:vAlign w:val="center"/>
          </w:tcPr>
          <w:p w14:paraId="4B2C4128">
            <w:pPr>
              <w:jc w:val="center"/>
            </w:pPr>
            <w:r>
              <w:rPr>
                <w:rFonts w:hint="eastAsia"/>
              </w:rPr>
              <w:t>条</w:t>
            </w:r>
          </w:p>
        </w:tc>
        <w:tc>
          <w:tcPr>
            <w:tcW w:w="1077" w:type="dxa"/>
            <w:vAlign w:val="center"/>
          </w:tcPr>
          <w:p w14:paraId="6ABDE998">
            <w:pPr>
              <w:jc w:val="center"/>
            </w:pPr>
            <w:r>
              <w:rPr>
                <w:rFonts w:hint="eastAsia"/>
              </w:rPr>
              <w:t>2</w:t>
            </w:r>
          </w:p>
        </w:tc>
        <w:tc>
          <w:tcPr>
            <w:tcW w:w="1077" w:type="dxa"/>
            <w:vAlign w:val="center"/>
          </w:tcPr>
          <w:p w14:paraId="23A72D8E">
            <w:pPr>
              <w:jc w:val="center"/>
            </w:pPr>
            <w:r>
              <w:rPr>
                <w:rFonts w:hint="eastAsia"/>
              </w:rPr>
              <w:t>8</w:t>
            </w:r>
          </w:p>
        </w:tc>
        <w:tc>
          <w:tcPr>
            <w:tcW w:w="1077" w:type="dxa"/>
            <w:vAlign w:val="center"/>
          </w:tcPr>
          <w:p w14:paraId="65262DF1">
            <w:pPr>
              <w:jc w:val="center"/>
            </w:pPr>
            <w:r>
              <w:rPr>
                <w:rFonts w:hint="eastAsia"/>
              </w:rPr>
              <w:t>16</w:t>
            </w:r>
          </w:p>
        </w:tc>
        <w:tc>
          <w:tcPr>
            <w:tcW w:w="1134" w:type="dxa"/>
            <w:vAlign w:val="center"/>
          </w:tcPr>
          <w:p w14:paraId="1B73627C">
            <w:pPr>
              <w:jc w:val="center"/>
            </w:pPr>
            <w:r>
              <w:rPr>
                <w:rFonts w:hint="eastAsia"/>
              </w:rPr>
              <w:t>详见附表一</w:t>
            </w:r>
          </w:p>
        </w:tc>
      </w:tr>
    </w:tbl>
    <w:p w14:paraId="31ADD57B">
      <w:pPr>
        <w:spacing w:line="480" w:lineRule="auto"/>
      </w:pPr>
      <w:r>
        <w:rPr>
          <w:b/>
          <w:sz w:val="24"/>
        </w:rPr>
        <w:t>附表</w:t>
      </w:r>
      <w:r>
        <w:rPr>
          <w:rFonts w:hint="eastAsia"/>
          <w:b/>
          <w:sz w:val="24"/>
        </w:rPr>
        <w:t>二</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29605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5434BB84">
            <w:r>
              <w:t>参数性质</w:t>
            </w:r>
          </w:p>
        </w:tc>
        <w:tc>
          <w:tcPr>
            <w:tcW w:w="486" w:type="dxa"/>
          </w:tcPr>
          <w:p w14:paraId="3C438BF3">
            <w:r>
              <w:t>序号</w:t>
            </w:r>
          </w:p>
        </w:tc>
        <w:tc>
          <w:tcPr>
            <w:tcW w:w="7500" w:type="dxa"/>
            <w:vAlign w:val="center"/>
          </w:tcPr>
          <w:p w14:paraId="546EC27D">
            <w:pPr>
              <w:jc w:val="center"/>
            </w:pPr>
            <w:r>
              <w:t>具体技术(参数)要求</w:t>
            </w:r>
          </w:p>
        </w:tc>
      </w:tr>
      <w:tr w14:paraId="198C4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16A04A16"/>
        </w:tc>
        <w:tc>
          <w:tcPr>
            <w:tcW w:w="486" w:type="dxa"/>
          </w:tcPr>
          <w:p w14:paraId="102973F3">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14:paraId="5915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14:paraId="64C6BDA0">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14:paraId="4DC9D169">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14:paraId="70AE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1364CB7">
                  <w:pPr>
                    <w:jc w:val="center"/>
                    <w:rPr>
                      <w:rFonts w:ascii="宋体" w:hAnsi="宋体" w:eastAsia="宋体" w:cs="宋体"/>
                      <w:szCs w:val="21"/>
                    </w:rPr>
                  </w:pPr>
                  <w:r>
                    <w:rPr>
                      <w:rFonts w:hint="eastAsia" w:ascii="宋体" w:hAnsi="宋体" w:eastAsia="宋体" w:cs="宋体"/>
                    </w:rPr>
                    <w:t>★</w:t>
                  </w:r>
                  <w:r>
                    <w:rPr>
                      <w:rFonts w:hint="eastAsia" w:ascii="宋体" w:hAnsi="宋体" w:eastAsia="宋体" w:cs="宋体"/>
                      <w:b/>
                      <w:kern w:val="0"/>
                      <w:szCs w:val="21"/>
                    </w:rPr>
                    <w:t>1</w:t>
                  </w:r>
                </w:p>
              </w:tc>
              <w:tc>
                <w:tcPr>
                  <w:tcW w:w="6350" w:type="dxa"/>
                  <w:shd w:val="clear" w:color="auto" w:fill="FDE9D9" w:themeFill="accent6" w:themeFillTint="33"/>
                  <w:vAlign w:val="center"/>
                </w:tcPr>
                <w:p w14:paraId="7EA0AD39">
                  <w:pPr>
                    <w:pStyle w:val="18"/>
                    <w:spacing w:before="0" w:after="0" w:line="360" w:lineRule="auto"/>
                    <w:rPr>
                      <w:rFonts w:ascii="宋体" w:hAnsi="宋体" w:cs="宋体"/>
                      <w:spacing w:val="0"/>
                      <w:kern w:val="2"/>
                      <w:sz w:val="21"/>
                      <w:szCs w:val="21"/>
                    </w:rPr>
                  </w:pPr>
                  <w:r>
                    <w:rPr>
                      <w:rFonts w:hint="eastAsia" w:asciiTheme="majorEastAsia" w:hAnsiTheme="majorEastAsia" w:eastAsiaTheme="majorEastAsia"/>
                    </w:rPr>
                    <w:t>能与科室现有小儿腹腔镜系统很好的兼容。</w:t>
                  </w:r>
                </w:p>
              </w:tc>
            </w:tr>
            <w:tr w14:paraId="7FA3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79307EE">
                  <w:pPr>
                    <w:jc w:val="center"/>
                    <w:rPr>
                      <w:rFonts w:ascii="宋体" w:hAnsi="宋体" w:eastAsia="宋体" w:cs="宋体"/>
                      <w:b/>
                      <w:kern w:val="0"/>
                      <w:szCs w:val="21"/>
                    </w:rPr>
                  </w:pPr>
                  <w:r>
                    <w:rPr>
                      <w:rFonts w:ascii="Arial" w:hAnsi="Arial" w:eastAsia="宋体" w:cs="Arial"/>
                    </w:rPr>
                    <w:t>▲</w:t>
                  </w:r>
                  <w:r>
                    <w:rPr>
                      <w:rFonts w:hint="eastAsia" w:ascii="宋体" w:hAnsi="宋体" w:eastAsia="宋体" w:cs="宋体"/>
                      <w:b/>
                      <w:kern w:val="0"/>
                      <w:szCs w:val="21"/>
                    </w:rPr>
                    <w:t>2</w:t>
                  </w:r>
                </w:p>
              </w:tc>
              <w:tc>
                <w:tcPr>
                  <w:tcW w:w="6350" w:type="dxa"/>
                  <w:shd w:val="clear" w:color="auto" w:fill="FDE9D9" w:themeFill="accent6" w:themeFillTint="33"/>
                  <w:vAlign w:val="center"/>
                </w:tcPr>
                <w:p w14:paraId="7CACB18C">
                  <w:pPr>
                    <w:rPr>
                      <w:rFonts w:ascii="宋体" w:hAnsi="宋体" w:eastAsia="宋体" w:cs="宋体"/>
                      <w:szCs w:val="21"/>
                    </w:rPr>
                  </w:pPr>
                  <w:r>
                    <w:rPr>
                      <w:rFonts w:hint="eastAsia" w:cs="Times New Roman" w:asciiTheme="majorEastAsia" w:hAnsiTheme="majorEastAsia" w:eastAsiaTheme="majorEastAsia"/>
                      <w:kern w:val="0"/>
                      <w:sz w:val="20"/>
                    </w:rPr>
                    <w:t>用于小儿腹腔镜手术</w:t>
                  </w:r>
                </w:p>
              </w:tc>
            </w:tr>
            <w:tr w14:paraId="31C4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035B045">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3</w:t>
                  </w:r>
                </w:p>
              </w:tc>
              <w:tc>
                <w:tcPr>
                  <w:tcW w:w="6350" w:type="dxa"/>
                  <w:shd w:val="clear" w:color="auto" w:fill="FDE9D9" w:themeFill="accent6" w:themeFillTint="33"/>
                  <w:vAlign w:val="center"/>
                </w:tcPr>
                <w:p w14:paraId="24DE2094">
                  <w:pPr>
                    <w:rPr>
                      <w:rFonts w:ascii="宋体" w:hAnsi="宋体" w:eastAsia="宋体" w:cs="宋体"/>
                      <w:szCs w:val="21"/>
                    </w:rPr>
                  </w:pPr>
                  <w:r>
                    <w:rPr>
                      <w:rFonts w:hint="eastAsia" w:cs="Times New Roman" w:asciiTheme="majorEastAsia" w:hAnsiTheme="majorEastAsia" w:eastAsiaTheme="majorEastAsia"/>
                      <w:kern w:val="0"/>
                      <w:sz w:val="20"/>
                    </w:rPr>
                    <w:t>直径3-3.5毫米，30°腹腔镜目镜</w:t>
                  </w:r>
                </w:p>
              </w:tc>
            </w:tr>
          </w:tbl>
          <w:p w14:paraId="3736AB8D">
            <w:pPr>
              <w:spacing w:line="360" w:lineRule="auto"/>
            </w:pPr>
          </w:p>
        </w:tc>
      </w:tr>
      <w:tr w14:paraId="7E3FE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0E50922B"/>
        </w:tc>
        <w:tc>
          <w:tcPr>
            <w:tcW w:w="486" w:type="dxa"/>
          </w:tcPr>
          <w:p w14:paraId="02DF6DFB">
            <w:r>
              <w:rPr>
                <w:rFonts w:hint="eastAsia"/>
              </w:rPr>
              <w:t>2</w:t>
            </w:r>
          </w:p>
        </w:tc>
        <w:tc>
          <w:tcPr>
            <w:tcW w:w="7500" w:type="dxa"/>
          </w:tcPr>
          <w:p w14:paraId="0282E4E9">
            <w:pPr>
              <w:spacing w:line="360" w:lineRule="auto"/>
              <w:jc w:val="left"/>
            </w:pPr>
            <w:r>
              <w:rPr>
                <w:rFonts w:hint="eastAsia"/>
              </w:rPr>
              <w:t>货物要求：</w:t>
            </w:r>
          </w:p>
          <w:p w14:paraId="0B161098">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560D7D5F">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3894AAFD">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46F2B2F0">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4DF6CD78">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67731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44AF18D8">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752EEC88">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4886DD25">
      <w:pPr>
        <w:pStyle w:val="7"/>
        <w:ind w:left="0" w:leftChars="0" w:firstLine="0" w:firstLineChars="0"/>
      </w:pPr>
    </w:p>
    <w:p w14:paraId="19DB9963">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3D466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23A2CB5B">
            <w:pPr>
              <w:spacing w:line="360" w:lineRule="auto"/>
            </w:pPr>
            <w:r>
              <w:rPr>
                <w:rFonts w:hint="eastAsia"/>
              </w:rPr>
              <w:t>① 供货</w:t>
            </w:r>
            <w:r>
              <w:t>时间</w:t>
            </w:r>
          </w:p>
        </w:tc>
        <w:tc>
          <w:tcPr>
            <w:tcW w:w="6663" w:type="dxa"/>
          </w:tcPr>
          <w:p w14:paraId="14260526">
            <w:pPr>
              <w:spacing w:line="360" w:lineRule="auto"/>
            </w:pPr>
            <w:r>
              <w:rPr>
                <w:rFonts w:hint="eastAsia"/>
              </w:rPr>
              <w:t>合同签订生效后30个日历天内，完成到货安装调试并提交采购人试用。</w:t>
            </w:r>
          </w:p>
        </w:tc>
      </w:tr>
      <w:tr w14:paraId="7D917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197976B">
            <w:pPr>
              <w:spacing w:line="360" w:lineRule="auto"/>
            </w:pPr>
            <w:r>
              <w:rPr>
                <w:rFonts w:hint="eastAsia"/>
              </w:rPr>
              <w:t>② 供货</w:t>
            </w:r>
            <w:r>
              <w:t>地点</w:t>
            </w:r>
          </w:p>
        </w:tc>
        <w:tc>
          <w:tcPr>
            <w:tcW w:w="6663" w:type="dxa"/>
          </w:tcPr>
          <w:p w14:paraId="48AED6CC">
            <w:pPr>
              <w:spacing w:line="360" w:lineRule="auto"/>
            </w:pPr>
            <w:r>
              <w:rPr>
                <w:rFonts w:hint="eastAsia"/>
                <w:color w:val="000000" w:themeColor="text1"/>
                <w14:textFill>
                  <w14:solidFill>
                    <w14:schemeClr w14:val="tx1"/>
                  </w14:solidFill>
                </w14:textFill>
              </w:rPr>
              <w:t>采购人</w:t>
            </w:r>
            <w:r>
              <w:t>指定地点</w:t>
            </w:r>
          </w:p>
        </w:tc>
      </w:tr>
      <w:tr w14:paraId="30D2B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0D51C6C3">
            <w:pPr>
              <w:spacing w:line="360" w:lineRule="auto"/>
            </w:pPr>
            <w:r>
              <w:rPr>
                <w:rFonts w:hint="eastAsia"/>
              </w:rPr>
              <w:t xml:space="preserve">③ </w:t>
            </w:r>
            <w:r>
              <w:t>付款方式</w:t>
            </w:r>
          </w:p>
        </w:tc>
        <w:tc>
          <w:tcPr>
            <w:tcW w:w="6663" w:type="dxa"/>
          </w:tcPr>
          <w:p w14:paraId="78D48A29">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2CA1E91C">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16705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274E3A82">
            <w:pPr>
              <w:spacing w:line="360" w:lineRule="auto"/>
            </w:pPr>
            <w:r>
              <w:rPr>
                <w:rFonts w:hint="eastAsia"/>
              </w:rPr>
              <w:t xml:space="preserve">④ </w:t>
            </w:r>
            <w:r>
              <w:t>验收要求</w:t>
            </w:r>
          </w:p>
        </w:tc>
        <w:tc>
          <w:tcPr>
            <w:tcW w:w="6663" w:type="dxa"/>
          </w:tcPr>
          <w:p w14:paraId="123DCD09">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5BCC6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2F476520">
            <w:pPr>
              <w:spacing w:line="360" w:lineRule="auto"/>
            </w:pPr>
            <w:r>
              <w:rPr>
                <w:rFonts w:hint="eastAsia"/>
              </w:rPr>
              <w:t xml:space="preserve">⑤ </w:t>
            </w:r>
            <w:r>
              <w:t>其他</w:t>
            </w:r>
            <w:r>
              <w:rPr>
                <w:rFonts w:hint="eastAsia"/>
              </w:rPr>
              <w:t>要求</w:t>
            </w:r>
          </w:p>
        </w:tc>
        <w:tc>
          <w:tcPr>
            <w:tcW w:w="6663" w:type="dxa"/>
          </w:tcPr>
          <w:p w14:paraId="2F90BFFC">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0FD3BC36">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031F4186">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4CBD938C">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7927BDD2">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7C940A6B">
            <w:pPr>
              <w:spacing w:line="360" w:lineRule="auto"/>
              <w:jc w:val="left"/>
              <w:rPr>
                <w:bCs/>
                <w:szCs w:val="21"/>
              </w:rPr>
            </w:pPr>
            <w:r>
              <w:rPr>
                <w:rFonts w:hint="eastAsia"/>
                <w:bCs/>
                <w:szCs w:val="21"/>
              </w:rPr>
              <w:t>（3）承担设备首次计量校准费用。</w:t>
            </w:r>
          </w:p>
          <w:p w14:paraId="62D7C49D">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76D932B3">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7E971307">
      <w:pPr>
        <w:spacing w:line="360" w:lineRule="auto"/>
      </w:pPr>
    </w:p>
    <w:p w14:paraId="240F9164">
      <w:pPr>
        <w:bidi w:val="0"/>
        <w:rPr>
          <w:rFonts w:asciiTheme="minorHAnsi" w:hAnsiTheme="minorHAnsi" w:eastAsiaTheme="minorEastAsia" w:cstheme="minorBidi"/>
          <w:kern w:val="2"/>
          <w:sz w:val="21"/>
          <w:szCs w:val="24"/>
          <w:lang w:val="en-US" w:eastAsia="zh-CN" w:bidi="ar-SA"/>
        </w:rPr>
      </w:pPr>
    </w:p>
    <w:p w14:paraId="1489B16D">
      <w:pPr>
        <w:bidi w:val="0"/>
        <w:rPr>
          <w:lang w:val="en-US" w:eastAsia="zh-CN"/>
        </w:rPr>
      </w:pPr>
    </w:p>
    <w:p w14:paraId="2DC530E2">
      <w:pPr>
        <w:bidi w:val="0"/>
        <w:rPr>
          <w:lang w:val="en-US" w:eastAsia="zh-CN"/>
        </w:rPr>
      </w:pPr>
    </w:p>
    <w:p w14:paraId="66CF8E53">
      <w:pPr>
        <w:bidi w:val="0"/>
        <w:rPr>
          <w:lang w:val="en-US" w:eastAsia="zh-CN"/>
        </w:rPr>
      </w:pPr>
    </w:p>
    <w:p w14:paraId="332CB281">
      <w:pPr>
        <w:bidi w:val="0"/>
        <w:rPr>
          <w:lang w:val="en-US" w:eastAsia="zh-CN"/>
        </w:rPr>
      </w:pPr>
    </w:p>
    <w:p w14:paraId="510EB4B9">
      <w:pPr>
        <w:bidi w:val="0"/>
        <w:rPr>
          <w:lang w:val="en-US" w:eastAsia="zh-CN"/>
        </w:rPr>
      </w:pPr>
    </w:p>
    <w:p w14:paraId="43B22ED3">
      <w:pPr>
        <w:bidi w:val="0"/>
        <w:rPr>
          <w:lang w:val="en-US" w:eastAsia="zh-CN"/>
        </w:rPr>
      </w:pPr>
    </w:p>
    <w:p w14:paraId="0DDE37B3">
      <w:pPr>
        <w:rPr>
          <w:rFonts w:hint="eastAsia" w:ascii="宋体" w:hAnsi="宋体"/>
          <w:b/>
          <w:sz w:val="36"/>
          <w:szCs w:val="36"/>
          <w:lang w:eastAsia="zh-CN"/>
        </w:rPr>
      </w:pPr>
      <w:r>
        <w:rPr>
          <w:rFonts w:hint="eastAsia" w:ascii="宋体" w:hAnsi="宋体"/>
          <w:b/>
          <w:sz w:val="36"/>
          <w:szCs w:val="36"/>
          <w:lang w:eastAsia="zh-CN"/>
        </w:rPr>
        <w:br w:type="page"/>
      </w:r>
    </w:p>
    <w:p w14:paraId="05CF1C5B">
      <w:pPr>
        <w:spacing w:line="360" w:lineRule="auto"/>
        <w:jc w:val="center"/>
        <w:rPr>
          <w:rFonts w:hint="eastAsia" w:eastAsiaTheme="minorEastAsia"/>
          <w:lang w:eastAsia="zh-CN"/>
        </w:rPr>
      </w:pPr>
      <w:r>
        <w:rPr>
          <w:rFonts w:hint="eastAsia" w:ascii="宋体" w:hAnsi="宋体"/>
          <w:b/>
          <w:sz w:val="36"/>
          <w:szCs w:val="36"/>
          <w:lang w:eastAsia="zh-CN"/>
        </w:rPr>
        <w:t>第二部分</w:t>
      </w:r>
      <w:r>
        <w:rPr>
          <w:rFonts w:hint="eastAsia" w:ascii="宋体" w:hAnsi="宋体"/>
          <w:b/>
          <w:sz w:val="36"/>
          <w:szCs w:val="36"/>
          <w:lang w:val="en-US" w:eastAsia="zh-CN"/>
        </w:rPr>
        <w:t xml:space="preserve"> </w:t>
      </w:r>
      <w:r>
        <w:rPr>
          <w:rFonts w:hint="eastAsia" w:ascii="宋体" w:hAnsi="宋体"/>
          <w:b/>
          <w:sz w:val="36"/>
          <w:szCs w:val="36"/>
        </w:rPr>
        <w:t>评分</w:t>
      </w:r>
      <w:r>
        <w:rPr>
          <w:rFonts w:hint="eastAsia" w:ascii="宋体" w:hAnsi="宋体"/>
          <w:b/>
          <w:sz w:val="36"/>
          <w:szCs w:val="36"/>
          <w:lang w:eastAsia="zh-CN"/>
        </w:rPr>
        <w:t>标准</w:t>
      </w:r>
      <w:r>
        <w:rPr>
          <w:rFonts w:hint="eastAsia"/>
          <w:b/>
          <w:sz w:val="36"/>
          <w:lang w:eastAsia="zh-CN"/>
        </w:rPr>
        <w:t>（30°腹腔镜检查镜）</w:t>
      </w:r>
    </w:p>
    <w:p w14:paraId="39CD529F">
      <w:pPr>
        <w:pStyle w:val="17"/>
        <w:spacing w:line="60" w:lineRule="atLeast"/>
        <w:ind w:left="0" w:leftChars="0" w:firstLine="0" w:firstLineChars="0"/>
        <w:jc w:val="center"/>
        <w:rPr>
          <w:rFonts w:ascii="宋体" w:hAnsi="宋体"/>
          <w:b/>
          <w:sz w:val="36"/>
          <w:szCs w:val="36"/>
        </w:rPr>
      </w:pPr>
      <w:bookmarkStart w:id="0" w:name="_GoBack"/>
      <w:bookmarkEnd w:id="0"/>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14:paraId="4634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77AAAE44">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14:paraId="16F04941">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14:paraId="1F2D2D62">
            <w:pPr>
              <w:spacing w:line="480" w:lineRule="exact"/>
              <w:jc w:val="center"/>
              <w:rPr>
                <w:rFonts w:ascii="宋体" w:hAnsi="宋体"/>
                <w:b/>
                <w:sz w:val="24"/>
              </w:rPr>
            </w:pPr>
            <w:r>
              <w:rPr>
                <w:rFonts w:hint="eastAsia" w:ascii="宋体" w:hAnsi="宋体"/>
                <w:b/>
                <w:sz w:val="24"/>
              </w:rPr>
              <w:t>评分标准</w:t>
            </w:r>
          </w:p>
        </w:tc>
      </w:tr>
      <w:tr w14:paraId="5872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726B6EC5">
            <w:pPr>
              <w:spacing w:line="480" w:lineRule="exact"/>
              <w:jc w:val="center"/>
              <w:rPr>
                <w:rFonts w:ascii="宋体" w:hAnsi="宋体"/>
                <w:b/>
                <w:sz w:val="24"/>
              </w:rPr>
            </w:pPr>
            <w:r>
              <w:rPr>
                <w:rFonts w:hint="eastAsia" w:ascii="宋体" w:hAnsi="宋体"/>
                <w:b/>
                <w:sz w:val="24"/>
              </w:rPr>
              <w:t>技术评分（40分）</w:t>
            </w:r>
          </w:p>
          <w:p w14:paraId="5D66125F">
            <w:pPr>
              <w:spacing w:line="480" w:lineRule="exact"/>
              <w:jc w:val="center"/>
              <w:rPr>
                <w:rFonts w:ascii="宋体" w:hAnsi="宋体"/>
                <w:b/>
                <w:sz w:val="24"/>
              </w:rPr>
            </w:pPr>
          </w:p>
        </w:tc>
        <w:tc>
          <w:tcPr>
            <w:tcW w:w="2130" w:type="dxa"/>
            <w:vAlign w:val="center"/>
          </w:tcPr>
          <w:p w14:paraId="55BABCF0">
            <w:pPr>
              <w:spacing w:line="480" w:lineRule="exact"/>
              <w:jc w:val="center"/>
              <w:rPr>
                <w:rFonts w:ascii="宋体" w:hAnsi="宋体"/>
                <w:b/>
                <w:sz w:val="24"/>
              </w:rPr>
            </w:pPr>
            <w:r>
              <w:rPr>
                <w:rFonts w:hint="eastAsia" w:ascii="宋体" w:hAnsi="宋体"/>
                <w:b/>
                <w:sz w:val="24"/>
              </w:rPr>
              <w:t>带“▲”号条款的重要性技术参数(30分)</w:t>
            </w:r>
          </w:p>
        </w:tc>
        <w:tc>
          <w:tcPr>
            <w:tcW w:w="4989" w:type="dxa"/>
            <w:vAlign w:val="center"/>
          </w:tcPr>
          <w:p w14:paraId="172BA79B">
            <w:pPr>
              <w:spacing w:line="480" w:lineRule="exact"/>
              <w:rPr>
                <w:rFonts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2条）进行评审：对比各响应文件“▲”号的重要技术参数、要求，最高得30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14:paraId="446E30A8">
            <w:pPr>
              <w:spacing w:line="480" w:lineRule="exact"/>
              <w:jc w:val="center"/>
              <w:rPr>
                <w:rFonts w:ascii="宋体" w:hAnsi="宋体"/>
                <w:b/>
                <w:sz w:val="24"/>
              </w:rPr>
            </w:pPr>
            <w:r>
              <w:rPr>
                <w:rFonts w:hint="eastAsia" w:ascii="宋体" w:hAnsi="宋体"/>
                <w:b/>
                <w:sz w:val="24"/>
              </w:rPr>
              <w:t>30分</w:t>
            </w:r>
          </w:p>
        </w:tc>
      </w:tr>
      <w:tr w14:paraId="3AE0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28A9FE3">
            <w:pPr>
              <w:spacing w:line="480" w:lineRule="exact"/>
              <w:jc w:val="center"/>
              <w:rPr>
                <w:rFonts w:ascii="宋体" w:hAnsi="宋体"/>
                <w:b/>
                <w:sz w:val="24"/>
              </w:rPr>
            </w:pPr>
          </w:p>
        </w:tc>
        <w:tc>
          <w:tcPr>
            <w:tcW w:w="2130" w:type="dxa"/>
            <w:vMerge w:val="restart"/>
            <w:vAlign w:val="center"/>
          </w:tcPr>
          <w:p w14:paraId="1509522B">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14:paraId="5333C307">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14:paraId="2F5F6CF4">
            <w:pPr>
              <w:spacing w:line="480" w:lineRule="exact"/>
              <w:jc w:val="center"/>
              <w:rPr>
                <w:rFonts w:ascii="宋体" w:hAnsi="宋体"/>
                <w:b/>
                <w:sz w:val="24"/>
              </w:rPr>
            </w:pPr>
            <w:r>
              <w:rPr>
                <w:rFonts w:hint="eastAsia" w:ascii="宋体" w:hAnsi="宋体"/>
                <w:b/>
                <w:sz w:val="24"/>
              </w:rPr>
              <w:t>5分</w:t>
            </w:r>
          </w:p>
        </w:tc>
      </w:tr>
      <w:tr w14:paraId="0857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C5C2EFC">
            <w:pPr>
              <w:spacing w:line="480" w:lineRule="exact"/>
              <w:jc w:val="center"/>
              <w:rPr>
                <w:rFonts w:ascii="宋体" w:hAnsi="宋体"/>
                <w:b/>
                <w:sz w:val="24"/>
              </w:rPr>
            </w:pPr>
          </w:p>
        </w:tc>
        <w:tc>
          <w:tcPr>
            <w:tcW w:w="2130" w:type="dxa"/>
            <w:vMerge w:val="continue"/>
            <w:vAlign w:val="center"/>
          </w:tcPr>
          <w:p w14:paraId="772BE476">
            <w:pPr>
              <w:spacing w:line="480" w:lineRule="exact"/>
              <w:jc w:val="center"/>
              <w:rPr>
                <w:rFonts w:ascii="宋体" w:hAnsi="宋体"/>
                <w:b/>
                <w:sz w:val="24"/>
              </w:rPr>
            </w:pPr>
          </w:p>
        </w:tc>
        <w:tc>
          <w:tcPr>
            <w:tcW w:w="4989" w:type="dxa"/>
            <w:vAlign w:val="center"/>
          </w:tcPr>
          <w:p w14:paraId="196E5A91">
            <w:pPr>
              <w:spacing w:line="480" w:lineRule="exact"/>
              <w:rPr>
                <w:rFonts w:ascii="宋体" w:hAnsi="宋体"/>
                <w:b/>
                <w:sz w:val="24"/>
              </w:rPr>
            </w:pPr>
            <w:r>
              <w:rPr>
                <w:rFonts w:hint="eastAsia" w:ascii="宋体" w:hAnsi="宋体"/>
                <w:b/>
                <w:sz w:val="24"/>
              </w:rPr>
              <w:t>无相关技术特点。</w:t>
            </w:r>
          </w:p>
        </w:tc>
        <w:tc>
          <w:tcPr>
            <w:tcW w:w="1247" w:type="dxa"/>
            <w:vAlign w:val="center"/>
          </w:tcPr>
          <w:p w14:paraId="640C7D7B">
            <w:pPr>
              <w:spacing w:line="480" w:lineRule="exact"/>
              <w:jc w:val="center"/>
              <w:rPr>
                <w:rFonts w:ascii="宋体" w:hAnsi="宋体"/>
                <w:b/>
                <w:sz w:val="24"/>
              </w:rPr>
            </w:pPr>
            <w:r>
              <w:rPr>
                <w:rFonts w:hint="eastAsia" w:ascii="宋体" w:hAnsi="宋体"/>
                <w:b/>
                <w:sz w:val="24"/>
              </w:rPr>
              <w:t>不得分</w:t>
            </w:r>
          </w:p>
        </w:tc>
      </w:tr>
      <w:tr w14:paraId="36E8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80265D0">
            <w:pPr>
              <w:spacing w:line="480" w:lineRule="exact"/>
              <w:jc w:val="center"/>
              <w:rPr>
                <w:rFonts w:ascii="宋体" w:hAnsi="宋体"/>
                <w:b/>
                <w:sz w:val="24"/>
              </w:rPr>
            </w:pPr>
          </w:p>
        </w:tc>
        <w:tc>
          <w:tcPr>
            <w:tcW w:w="2130" w:type="dxa"/>
            <w:vMerge w:val="restart"/>
            <w:vAlign w:val="center"/>
          </w:tcPr>
          <w:p w14:paraId="2FA111B2">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14:paraId="7E7CFD64">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14:paraId="494B250B">
            <w:pPr>
              <w:spacing w:line="480" w:lineRule="exact"/>
              <w:jc w:val="center"/>
              <w:rPr>
                <w:rFonts w:ascii="宋体" w:hAnsi="宋体"/>
                <w:b/>
                <w:sz w:val="24"/>
              </w:rPr>
            </w:pPr>
            <w:r>
              <w:rPr>
                <w:rFonts w:hint="eastAsia" w:ascii="宋体" w:hAnsi="宋体"/>
                <w:b/>
                <w:sz w:val="24"/>
              </w:rPr>
              <w:t>5分</w:t>
            </w:r>
          </w:p>
        </w:tc>
      </w:tr>
      <w:tr w14:paraId="47A2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D9CA350">
            <w:pPr>
              <w:spacing w:line="480" w:lineRule="exact"/>
              <w:jc w:val="center"/>
              <w:rPr>
                <w:rFonts w:ascii="宋体" w:hAnsi="宋体"/>
                <w:b/>
                <w:sz w:val="24"/>
              </w:rPr>
            </w:pPr>
          </w:p>
        </w:tc>
        <w:tc>
          <w:tcPr>
            <w:tcW w:w="2130" w:type="dxa"/>
            <w:vMerge w:val="continue"/>
            <w:vAlign w:val="center"/>
          </w:tcPr>
          <w:p w14:paraId="29EA41AC">
            <w:pPr>
              <w:spacing w:line="480" w:lineRule="exact"/>
              <w:jc w:val="center"/>
              <w:rPr>
                <w:rFonts w:ascii="宋体" w:hAnsi="宋体"/>
                <w:b/>
                <w:sz w:val="24"/>
              </w:rPr>
            </w:pPr>
          </w:p>
        </w:tc>
        <w:tc>
          <w:tcPr>
            <w:tcW w:w="4989" w:type="dxa"/>
            <w:vAlign w:val="center"/>
          </w:tcPr>
          <w:p w14:paraId="6B9CD038">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14:paraId="1BA1734B">
            <w:pPr>
              <w:spacing w:line="480" w:lineRule="exact"/>
              <w:jc w:val="center"/>
              <w:rPr>
                <w:rFonts w:ascii="宋体" w:hAnsi="宋体"/>
                <w:b/>
                <w:sz w:val="24"/>
              </w:rPr>
            </w:pPr>
            <w:r>
              <w:rPr>
                <w:rFonts w:hint="eastAsia" w:ascii="宋体" w:hAnsi="宋体"/>
                <w:b/>
                <w:sz w:val="24"/>
              </w:rPr>
              <w:t>3分</w:t>
            </w:r>
          </w:p>
        </w:tc>
      </w:tr>
      <w:tr w14:paraId="15F3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4D80685">
            <w:pPr>
              <w:spacing w:line="480" w:lineRule="exact"/>
              <w:jc w:val="center"/>
              <w:rPr>
                <w:rFonts w:ascii="宋体" w:hAnsi="宋体"/>
                <w:b/>
                <w:sz w:val="24"/>
              </w:rPr>
            </w:pPr>
          </w:p>
        </w:tc>
        <w:tc>
          <w:tcPr>
            <w:tcW w:w="2130" w:type="dxa"/>
            <w:vMerge w:val="continue"/>
            <w:vAlign w:val="center"/>
          </w:tcPr>
          <w:p w14:paraId="414A59AF">
            <w:pPr>
              <w:spacing w:line="480" w:lineRule="exact"/>
              <w:jc w:val="center"/>
              <w:rPr>
                <w:rFonts w:ascii="宋体" w:hAnsi="宋体"/>
                <w:b/>
                <w:sz w:val="24"/>
              </w:rPr>
            </w:pPr>
          </w:p>
        </w:tc>
        <w:tc>
          <w:tcPr>
            <w:tcW w:w="4989" w:type="dxa"/>
            <w:vAlign w:val="center"/>
          </w:tcPr>
          <w:p w14:paraId="53B9C231">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14:paraId="2070F02B">
            <w:pPr>
              <w:spacing w:line="480" w:lineRule="exact"/>
              <w:jc w:val="center"/>
              <w:rPr>
                <w:rFonts w:ascii="宋体" w:hAnsi="宋体"/>
                <w:b/>
                <w:sz w:val="24"/>
              </w:rPr>
            </w:pPr>
            <w:r>
              <w:rPr>
                <w:rFonts w:hint="eastAsia" w:ascii="宋体" w:hAnsi="宋体"/>
                <w:b/>
                <w:sz w:val="24"/>
              </w:rPr>
              <w:t>1分</w:t>
            </w:r>
          </w:p>
        </w:tc>
      </w:tr>
      <w:tr w14:paraId="30C7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D706B5E">
            <w:pPr>
              <w:spacing w:line="480" w:lineRule="exact"/>
              <w:jc w:val="center"/>
              <w:rPr>
                <w:rFonts w:ascii="宋体" w:hAnsi="宋体"/>
                <w:b/>
                <w:sz w:val="24"/>
              </w:rPr>
            </w:pPr>
          </w:p>
        </w:tc>
        <w:tc>
          <w:tcPr>
            <w:tcW w:w="2130" w:type="dxa"/>
            <w:vMerge w:val="continue"/>
            <w:vAlign w:val="center"/>
          </w:tcPr>
          <w:p w14:paraId="46520401">
            <w:pPr>
              <w:spacing w:line="480" w:lineRule="exact"/>
              <w:jc w:val="center"/>
              <w:rPr>
                <w:rFonts w:ascii="宋体" w:hAnsi="宋体"/>
                <w:b/>
                <w:sz w:val="24"/>
              </w:rPr>
            </w:pPr>
          </w:p>
        </w:tc>
        <w:tc>
          <w:tcPr>
            <w:tcW w:w="4989" w:type="dxa"/>
            <w:vAlign w:val="center"/>
          </w:tcPr>
          <w:p w14:paraId="7DC26EE3">
            <w:pPr>
              <w:spacing w:line="480" w:lineRule="exact"/>
              <w:rPr>
                <w:rFonts w:ascii="宋体" w:hAnsi="宋体"/>
                <w:b/>
                <w:sz w:val="24"/>
              </w:rPr>
            </w:pPr>
            <w:r>
              <w:rPr>
                <w:rFonts w:hint="eastAsia" w:ascii="宋体" w:hAnsi="宋体"/>
                <w:b/>
                <w:sz w:val="24"/>
              </w:rPr>
              <w:t>没有提供方案。</w:t>
            </w:r>
          </w:p>
        </w:tc>
        <w:tc>
          <w:tcPr>
            <w:tcW w:w="1247" w:type="dxa"/>
            <w:vAlign w:val="center"/>
          </w:tcPr>
          <w:p w14:paraId="2F0D168D">
            <w:pPr>
              <w:spacing w:line="480" w:lineRule="exact"/>
              <w:jc w:val="center"/>
              <w:rPr>
                <w:rFonts w:ascii="宋体" w:hAnsi="宋体"/>
                <w:b/>
                <w:sz w:val="24"/>
              </w:rPr>
            </w:pPr>
            <w:r>
              <w:rPr>
                <w:rFonts w:hint="eastAsia" w:ascii="宋体" w:hAnsi="宋体"/>
                <w:b/>
                <w:sz w:val="24"/>
              </w:rPr>
              <w:t>不得分</w:t>
            </w:r>
          </w:p>
        </w:tc>
      </w:tr>
      <w:tr w14:paraId="101A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14:paraId="50263F16">
            <w:pPr>
              <w:spacing w:line="480" w:lineRule="exact"/>
              <w:rPr>
                <w:rFonts w:ascii="宋体" w:hAnsi="宋体"/>
                <w:b/>
                <w:sz w:val="24"/>
              </w:rPr>
            </w:pPr>
          </w:p>
          <w:p w14:paraId="572A003B">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14:paraId="01A2A4D5">
            <w:pPr>
              <w:spacing w:line="480" w:lineRule="exact"/>
              <w:jc w:val="center"/>
              <w:rPr>
                <w:rFonts w:ascii="宋体" w:hAnsi="宋体"/>
                <w:b/>
                <w:sz w:val="24"/>
              </w:rPr>
            </w:pPr>
          </w:p>
          <w:p w14:paraId="04C2D182">
            <w:pPr>
              <w:spacing w:line="480" w:lineRule="exact"/>
              <w:jc w:val="center"/>
              <w:rPr>
                <w:rFonts w:ascii="宋体" w:hAnsi="宋体"/>
                <w:b/>
                <w:sz w:val="24"/>
              </w:rPr>
            </w:pPr>
          </w:p>
          <w:p w14:paraId="7A43182B">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14:paraId="3B173566">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14:paraId="55ABF1FA">
            <w:pPr>
              <w:spacing w:line="480" w:lineRule="exact"/>
              <w:jc w:val="center"/>
              <w:rPr>
                <w:rFonts w:ascii="宋体" w:hAnsi="宋体"/>
                <w:b/>
                <w:sz w:val="24"/>
              </w:rPr>
            </w:pPr>
            <w:r>
              <w:rPr>
                <w:rFonts w:hint="eastAsia" w:ascii="宋体" w:hAnsi="宋体"/>
                <w:b/>
                <w:sz w:val="24"/>
              </w:rPr>
              <w:t>10分</w:t>
            </w:r>
          </w:p>
        </w:tc>
      </w:tr>
      <w:tr w14:paraId="56D1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21CB4F01">
            <w:pPr>
              <w:spacing w:line="480" w:lineRule="exact"/>
              <w:jc w:val="center"/>
              <w:rPr>
                <w:rFonts w:ascii="宋体" w:hAnsi="宋体"/>
                <w:b/>
                <w:sz w:val="24"/>
              </w:rPr>
            </w:pPr>
          </w:p>
        </w:tc>
        <w:tc>
          <w:tcPr>
            <w:tcW w:w="2130" w:type="dxa"/>
            <w:vMerge w:val="continue"/>
            <w:vAlign w:val="center"/>
          </w:tcPr>
          <w:p w14:paraId="4C896D52">
            <w:pPr>
              <w:spacing w:line="480" w:lineRule="exact"/>
              <w:jc w:val="center"/>
              <w:rPr>
                <w:rFonts w:ascii="宋体" w:hAnsi="宋体"/>
                <w:b/>
                <w:sz w:val="24"/>
              </w:rPr>
            </w:pPr>
          </w:p>
        </w:tc>
        <w:tc>
          <w:tcPr>
            <w:tcW w:w="4989" w:type="dxa"/>
            <w:vAlign w:val="center"/>
          </w:tcPr>
          <w:p w14:paraId="54DF511B">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14:paraId="17289A7A">
            <w:pPr>
              <w:spacing w:line="480" w:lineRule="exact"/>
              <w:jc w:val="center"/>
              <w:rPr>
                <w:rFonts w:ascii="宋体" w:hAnsi="宋体"/>
                <w:b/>
                <w:sz w:val="24"/>
              </w:rPr>
            </w:pPr>
            <w:r>
              <w:rPr>
                <w:rFonts w:hint="eastAsia" w:ascii="宋体" w:hAnsi="宋体"/>
                <w:b/>
                <w:sz w:val="24"/>
              </w:rPr>
              <w:t>6分</w:t>
            </w:r>
          </w:p>
        </w:tc>
      </w:tr>
      <w:tr w14:paraId="1514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0A9F3006">
            <w:pPr>
              <w:spacing w:line="480" w:lineRule="exact"/>
              <w:jc w:val="center"/>
              <w:rPr>
                <w:rFonts w:ascii="宋体" w:hAnsi="宋体"/>
                <w:b/>
                <w:sz w:val="24"/>
              </w:rPr>
            </w:pPr>
          </w:p>
        </w:tc>
        <w:tc>
          <w:tcPr>
            <w:tcW w:w="2130" w:type="dxa"/>
            <w:vMerge w:val="continue"/>
            <w:vAlign w:val="center"/>
          </w:tcPr>
          <w:p w14:paraId="214BA429">
            <w:pPr>
              <w:spacing w:line="480" w:lineRule="exact"/>
              <w:jc w:val="center"/>
              <w:rPr>
                <w:rFonts w:ascii="宋体" w:hAnsi="宋体"/>
                <w:b/>
                <w:sz w:val="24"/>
              </w:rPr>
            </w:pPr>
          </w:p>
        </w:tc>
        <w:tc>
          <w:tcPr>
            <w:tcW w:w="4989" w:type="dxa"/>
            <w:vAlign w:val="center"/>
          </w:tcPr>
          <w:p w14:paraId="55AFE755">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14:paraId="7923D94A">
            <w:pPr>
              <w:spacing w:line="480" w:lineRule="exact"/>
              <w:jc w:val="center"/>
              <w:rPr>
                <w:rFonts w:ascii="宋体" w:hAnsi="宋体"/>
                <w:b/>
                <w:sz w:val="24"/>
              </w:rPr>
            </w:pPr>
            <w:r>
              <w:rPr>
                <w:rFonts w:hint="eastAsia" w:ascii="宋体" w:hAnsi="宋体"/>
                <w:b/>
                <w:sz w:val="24"/>
              </w:rPr>
              <w:t>2分</w:t>
            </w:r>
          </w:p>
        </w:tc>
      </w:tr>
      <w:tr w14:paraId="1743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AFA9D37">
            <w:pPr>
              <w:spacing w:line="480" w:lineRule="exact"/>
              <w:jc w:val="center"/>
              <w:rPr>
                <w:rFonts w:ascii="宋体" w:hAnsi="宋体"/>
                <w:b/>
                <w:sz w:val="24"/>
              </w:rPr>
            </w:pPr>
          </w:p>
        </w:tc>
        <w:tc>
          <w:tcPr>
            <w:tcW w:w="2130" w:type="dxa"/>
            <w:vMerge w:val="continue"/>
            <w:vAlign w:val="center"/>
          </w:tcPr>
          <w:p w14:paraId="5E081C0E">
            <w:pPr>
              <w:spacing w:line="480" w:lineRule="exact"/>
              <w:jc w:val="center"/>
              <w:rPr>
                <w:rFonts w:ascii="宋体" w:hAnsi="宋体"/>
                <w:b/>
                <w:sz w:val="24"/>
              </w:rPr>
            </w:pPr>
          </w:p>
        </w:tc>
        <w:tc>
          <w:tcPr>
            <w:tcW w:w="4989" w:type="dxa"/>
            <w:vAlign w:val="center"/>
          </w:tcPr>
          <w:p w14:paraId="5481C01C">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14:paraId="0B3A32C4">
            <w:pPr>
              <w:spacing w:line="480" w:lineRule="exact"/>
              <w:jc w:val="center"/>
              <w:rPr>
                <w:rFonts w:ascii="宋体" w:hAnsi="宋体"/>
                <w:b/>
                <w:sz w:val="24"/>
              </w:rPr>
            </w:pPr>
            <w:r>
              <w:rPr>
                <w:rFonts w:hint="eastAsia" w:ascii="宋体" w:hAnsi="宋体"/>
                <w:b/>
                <w:sz w:val="24"/>
              </w:rPr>
              <w:t>不得分</w:t>
            </w:r>
          </w:p>
        </w:tc>
      </w:tr>
      <w:tr w14:paraId="7C48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C52828F">
            <w:pPr>
              <w:spacing w:line="480" w:lineRule="exact"/>
              <w:jc w:val="center"/>
              <w:rPr>
                <w:rFonts w:ascii="宋体" w:hAnsi="宋体"/>
                <w:b/>
                <w:sz w:val="24"/>
              </w:rPr>
            </w:pPr>
          </w:p>
        </w:tc>
        <w:tc>
          <w:tcPr>
            <w:tcW w:w="2130" w:type="dxa"/>
            <w:vMerge w:val="restart"/>
            <w:vAlign w:val="center"/>
          </w:tcPr>
          <w:p w14:paraId="1719E4B7">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14:paraId="7DC0E378">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14:paraId="3E775CBD">
            <w:pPr>
              <w:spacing w:line="480" w:lineRule="exact"/>
              <w:jc w:val="center"/>
              <w:rPr>
                <w:rFonts w:ascii="宋体" w:hAnsi="宋体"/>
                <w:b/>
                <w:sz w:val="24"/>
              </w:rPr>
            </w:pPr>
            <w:r>
              <w:rPr>
                <w:rFonts w:hint="eastAsia" w:ascii="宋体" w:hAnsi="宋体"/>
                <w:b/>
                <w:sz w:val="24"/>
              </w:rPr>
              <w:t>10分</w:t>
            </w:r>
          </w:p>
        </w:tc>
      </w:tr>
      <w:tr w14:paraId="21C6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686E149">
            <w:pPr>
              <w:spacing w:line="480" w:lineRule="exact"/>
              <w:jc w:val="center"/>
              <w:rPr>
                <w:rFonts w:ascii="宋体" w:hAnsi="宋体"/>
                <w:b/>
                <w:sz w:val="24"/>
              </w:rPr>
            </w:pPr>
          </w:p>
        </w:tc>
        <w:tc>
          <w:tcPr>
            <w:tcW w:w="2130" w:type="dxa"/>
            <w:vMerge w:val="continue"/>
            <w:vAlign w:val="center"/>
          </w:tcPr>
          <w:p w14:paraId="68E1FEB9">
            <w:pPr>
              <w:spacing w:line="480" w:lineRule="exact"/>
              <w:jc w:val="center"/>
              <w:rPr>
                <w:rFonts w:ascii="宋体" w:hAnsi="宋体"/>
                <w:b/>
                <w:sz w:val="24"/>
              </w:rPr>
            </w:pPr>
          </w:p>
        </w:tc>
        <w:tc>
          <w:tcPr>
            <w:tcW w:w="4989" w:type="dxa"/>
            <w:vAlign w:val="center"/>
          </w:tcPr>
          <w:p w14:paraId="02B24206">
            <w:pPr>
              <w:spacing w:line="480" w:lineRule="exact"/>
              <w:rPr>
                <w:rFonts w:ascii="宋体" w:hAnsi="宋体"/>
                <w:b/>
                <w:sz w:val="24"/>
              </w:rPr>
            </w:pPr>
            <w:r>
              <w:rPr>
                <w:rFonts w:hint="eastAsia" w:ascii="宋体" w:hAnsi="宋体"/>
                <w:b/>
                <w:sz w:val="24"/>
              </w:rPr>
              <w:t>整机保修4年-8年。（保修4年得2分，每增加一年加1分）</w:t>
            </w:r>
          </w:p>
        </w:tc>
        <w:tc>
          <w:tcPr>
            <w:tcW w:w="1247" w:type="dxa"/>
            <w:vAlign w:val="center"/>
          </w:tcPr>
          <w:p w14:paraId="4A0ABB02">
            <w:pPr>
              <w:spacing w:line="480" w:lineRule="exact"/>
              <w:jc w:val="center"/>
              <w:rPr>
                <w:rFonts w:ascii="宋体" w:hAnsi="宋体"/>
                <w:b/>
                <w:sz w:val="24"/>
              </w:rPr>
            </w:pPr>
            <w:r>
              <w:rPr>
                <w:rFonts w:hint="eastAsia" w:ascii="宋体" w:hAnsi="宋体"/>
                <w:b/>
                <w:sz w:val="24"/>
              </w:rPr>
              <w:t>2-7分</w:t>
            </w:r>
          </w:p>
        </w:tc>
      </w:tr>
      <w:tr w14:paraId="4355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F90ABC8">
            <w:pPr>
              <w:spacing w:line="480" w:lineRule="exact"/>
              <w:jc w:val="center"/>
              <w:rPr>
                <w:rFonts w:ascii="宋体" w:hAnsi="宋体"/>
                <w:b/>
                <w:sz w:val="24"/>
              </w:rPr>
            </w:pPr>
          </w:p>
        </w:tc>
        <w:tc>
          <w:tcPr>
            <w:tcW w:w="2130" w:type="dxa"/>
            <w:vMerge w:val="continue"/>
            <w:vAlign w:val="center"/>
          </w:tcPr>
          <w:p w14:paraId="5C7EF254">
            <w:pPr>
              <w:spacing w:line="480" w:lineRule="exact"/>
              <w:jc w:val="center"/>
              <w:rPr>
                <w:rFonts w:ascii="宋体" w:hAnsi="宋体"/>
                <w:b/>
                <w:sz w:val="24"/>
              </w:rPr>
            </w:pPr>
          </w:p>
        </w:tc>
        <w:tc>
          <w:tcPr>
            <w:tcW w:w="4989" w:type="dxa"/>
            <w:vAlign w:val="center"/>
          </w:tcPr>
          <w:p w14:paraId="74C03C55">
            <w:pPr>
              <w:spacing w:line="480" w:lineRule="exact"/>
              <w:rPr>
                <w:rFonts w:ascii="宋体" w:hAnsi="宋体"/>
                <w:b/>
                <w:sz w:val="24"/>
              </w:rPr>
            </w:pPr>
            <w:r>
              <w:rPr>
                <w:rFonts w:hint="eastAsia" w:ascii="宋体" w:hAnsi="宋体"/>
                <w:b/>
                <w:sz w:val="24"/>
              </w:rPr>
              <w:t>整机保修3年。</w:t>
            </w:r>
          </w:p>
        </w:tc>
        <w:tc>
          <w:tcPr>
            <w:tcW w:w="1247" w:type="dxa"/>
            <w:vAlign w:val="center"/>
          </w:tcPr>
          <w:p w14:paraId="328533BF">
            <w:pPr>
              <w:spacing w:line="480" w:lineRule="exact"/>
              <w:jc w:val="center"/>
              <w:rPr>
                <w:rFonts w:ascii="宋体" w:hAnsi="宋体"/>
                <w:b/>
                <w:sz w:val="24"/>
              </w:rPr>
            </w:pPr>
            <w:r>
              <w:rPr>
                <w:rFonts w:hint="eastAsia" w:ascii="宋体" w:hAnsi="宋体"/>
                <w:b/>
                <w:sz w:val="24"/>
              </w:rPr>
              <w:t>1分</w:t>
            </w:r>
          </w:p>
        </w:tc>
      </w:tr>
      <w:tr w14:paraId="218B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14:paraId="4C56A9CD">
            <w:pPr>
              <w:spacing w:line="480" w:lineRule="exact"/>
              <w:jc w:val="center"/>
              <w:rPr>
                <w:rFonts w:ascii="宋体" w:hAnsi="宋体"/>
                <w:b/>
                <w:sz w:val="24"/>
              </w:rPr>
            </w:pPr>
          </w:p>
        </w:tc>
        <w:tc>
          <w:tcPr>
            <w:tcW w:w="2130" w:type="dxa"/>
            <w:vAlign w:val="center"/>
          </w:tcPr>
          <w:p w14:paraId="27874E7C">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14:paraId="4F242A66">
            <w:pPr>
              <w:spacing w:line="480" w:lineRule="exact"/>
              <w:rPr>
                <w:rFonts w:ascii="宋体" w:hAnsi="宋体"/>
                <w:b/>
                <w:sz w:val="24"/>
              </w:rPr>
            </w:pPr>
            <w:r>
              <w:rPr>
                <w:rFonts w:hint="eastAsia" w:ascii="宋体" w:hAnsi="宋体"/>
                <w:b/>
                <w:sz w:val="24"/>
              </w:rPr>
              <w:t>对比各投标产品使用年限，最高得5分。</w:t>
            </w:r>
          </w:p>
        </w:tc>
        <w:tc>
          <w:tcPr>
            <w:tcW w:w="1247" w:type="dxa"/>
            <w:vAlign w:val="center"/>
          </w:tcPr>
          <w:p w14:paraId="5C53023F">
            <w:pPr>
              <w:spacing w:line="480" w:lineRule="exact"/>
              <w:jc w:val="center"/>
              <w:rPr>
                <w:rFonts w:ascii="宋体" w:hAnsi="宋体"/>
                <w:b/>
                <w:sz w:val="24"/>
              </w:rPr>
            </w:pPr>
            <w:r>
              <w:rPr>
                <w:rFonts w:hint="eastAsia" w:ascii="宋体" w:hAnsi="宋体"/>
                <w:b/>
                <w:sz w:val="24"/>
              </w:rPr>
              <w:t>5分</w:t>
            </w:r>
          </w:p>
        </w:tc>
      </w:tr>
      <w:tr w14:paraId="4330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A168E41">
            <w:pPr>
              <w:spacing w:line="480" w:lineRule="exact"/>
              <w:jc w:val="center"/>
              <w:rPr>
                <w:rFonts w:ascii="宋体" w:hAnsi="宋体"/>
                <w:b/>
                <w:sz w:val="24"/>
              </w:rPr>
            </w:pPr>
          </w:p>
        </w:tc>
        <w:tc>
          <w:tcPr>
            <w:tcW w:w="2130" w:type="dxa"/>
            <w:vAlign w:val="center"/>
          </w:tcPr>
          <w:p w14:paraId="634E4E6F">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14:paraId="0367F980">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14:paraId="13A8D858">
            <w:pPr>
              <w:spacing w:line="480" w:lineRule="exact"/>
              <w:jc w:val="center"/>
              <w:rPr>
                <w:rFonts w:ascii="宋体" w:hAnsi="宋体"/>
                <w:b/>
                <w:sz w:val="24"/>
              </w:rPr>
            </w:pPr>
            <w:r>
              <w:rPr>
                <w:rFonts w:hint="eastAsia" w:ascii="宋体" w:hAnsi="宋体"/>
                <w:b/>
                <w:sz w:val="24"/>
              </w:rPr>
              <w:t>2分</w:t>
            </w:r>
          </w:p>
        </w:tc>
      </w:tr>
      <w:tr w14:paraId="12D7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680D6E7">
            <w:pPr>
              <w:spacing w:line="480" w:lineRule="exact"/>
              <w:jc w:val="center"/>
              <w:rPr>
                <w:rFonts w:ascii="宋体" w:hAnsi="宋体"/>
                <w:b/>
                <w:sz w:val="24"/>
              </w:rPr>
            </w:pPr>
          </w:p>
        </w:tc>
        <w:tc>
          <w:tcPr>
            <w:tcW w:w="2130" w:type="dxa"/>
            <w:vMerge w:val="restart"/>
            <w:vAlign w:val="center"/>
          </w:tcPr>
          <w:p w14:paraId="32F7237B">
            <w:pPr>
              <w:spacing w:line="480" w:lineRule="exact"/>
              <w:rPr>
                <w:rFonts w:ascii="宋体" w:hAnsi="宋体"/>
                <w:b/>
                <w:sz w:val="24"/>
              </w:rPr>
            </w:pPr>
            <w:r>
              <w:rPr>
                <w:rFonts w:hint="eastAsia" w:ascii="宋体" w:hAnsi="宋体"/>
                <w:b/>
                <w:sz w:val="24"/>
              </w:rPr>
              <w:t>同类产品业绩（3分）</w:t>
            </w:r>
          </w:p>
        </w:tc>
        <w:tc>
          <w:tcPr>
            <w:tcW w:w="4989" w:type="dxa"/>
            <w:vAlign w:val="center"/>
          </w:tcPr>
          <w:p w14:paraId="748FAB07">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14:paraId="37D98D17">
            <w:pPr>
              <w:spacing w:line="480" w:lineRule="exact"/>
              <w:jc w:val="center"/>
              <w:rPr>
                <w:rFonts w:ascii="宋体" w:hAnsi="宋体"/>
                <w:b/>
                <w:sz w:val="24"/>
              </w:rPr>
            </w:pPr>
            <w:r>
              <w:rPr>
                <w:rFonts w:hint="eastAsia" w:ascii="宋体" w:hAnsi="宋体"/>
                <w:b/>
                <w:sz w:val="24"/>
              </w:rPr>
              <w:t>3分</w:t>
            </w:r>
          </w:p>
        </w:tc>
      </w:tr>
      <w:tr w14:paraId="08FC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95097B2">
            <w:pPr>
              <w:spacing w:line="480" w:lineRule="exact"/>
              <w:jc w:val="center"/>
              <w:rPr>
                <w:rFonts w:ascii="宋体" w:hAnsi="宋体"/>
                <w:b/>
                <w:sz w:val="24"/>
              </w:rPr>
            </w:pPr>
          </w:p>
        </w:tc>
        <w:tc>
          <w:tcPr>
            <w:tcW w:w="2130" w:type="dxa"/>
            <w:vMerge w:val="continue"/>
            <w:vAlign w:val="center"/>
          </w:tcPr>
          <w:p w14:paraId="5A4E73AF">
            <w:pPr>
              <w:spacing w:line="480" w:lineRule="exact"/>
              <w:jc w:val="center"/>
              <w:rPr>
                <w:rFonts w:ascii="宋体" w:hAnsi="宋体"/>
                <w:b/>
                <w:sz w:val="24"/>
              </w:rPr>
            </w:pPr>
          </w:p>
        </w:tc>
        <w:tc>
          <w:tcPr>
            <w:tcW w:w="4989" w:type="dxa"/>
            <w:vAlign w:val="center"/>
          </w:tcPr>
          <w:p w14:paraId="7BFD3DB5">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14:paraId="2771402B">
            <w:pPr>
              <w:spacing w:line="480" w:lineRule="exact"/>
              <w:jc w:val="center"/>
              <w:rPr>
                <w:rFonts w:ascii="宋体" w:hAnsi="宋体"/>
                <w:b/>
                <w:sz w:val="24"/>
              </w:rPr>
            </w:pPr>
            <w:r>
              <w:rPr>
                <w:rFonts w:hint="eastAsia" w:ascii="宋体" w:hAnsi="宋体"/>
                <w:b/>
                <w:sz w:val="24"/>
              </w:rPr>
              <w:t>不得分</w:t>
            </w:r>
          </w:p>
        </w:tc>
      </w:tr>
      <w:tr w14:paraId="0CEC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2CC3C853">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14:paraId="184DC40E">
            <w:pPr>
              <w:spacing w:line="480" w:lineRule="exact"/>
              <w:jc w:val="center"/>
              <w:rPr>
                <w:rFonts w:ascii="宋体" w:hAnsi="宋体"/>
                <w:b/>
                <w:sz w:val="24"/>
              </w:rPr>
            </w:pPr>
            <w:r>
              <w:rPr>
                <w:rFonts w:hint="eastAsia" w:ascii="宋体" w:hAnsi="宋体"/>
                <w:b/>
                <w:sz w:val="24"/>
              </w:rPr>
              <w:t>价格得分=（最低投标价/被评分供应商投标价）×30</w:t>
            </w:r>
          </w:p>
          <w:p w14:paraId="7E728937">
            <w:pPr>
              <w:spacing w:line="480" w:lineRule="exact"/>
              <w:jc w:val="center"/>
              <w:rPr>
                <w:rFonts w:ascii="宋体" w:hAnsi="宋体"/>
                <w:b/>
                <w:sz w:val="24"/>
              </w:rPr>
            </w:pPr>
            <w:r>
              <w:rPr>
                <w:rFonts w:hint="eastAsia" w:ascii="宋体" w:hAnsi="宋体"/>
                <w:b/>
                <w:sz w:val="24"/>
              </w:rPr>
              <w:t>（此项统一由采购办计算）</w:t>
            </w:r>
          </w:p>
        </w:tc>
      </w:tr>
    </w:tbl>
    <w:p w14:paraId="4837F2A8">
      <w:pPr>
        <w:tabs>
          <w:tab w:val="left" w:pos="2910"/>
        </w:tabs>
        <w:bidi w:val="0"/>
        <w:jc w:val="left"/>
        <w:rPr>
          <w:lang w:val="en-US" w:eastAsia="zh-CN"/>
        </w:rPr>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C7E"/>
    <w:rsid w:val="001F4128"/>
    <w:rsid w:val="00260911"/>
    <w:rsid w:val="003031D2"/>
    <w:rsid w:val="00311E7F"/>
    <w:rsid w:val="00353A1C"/>
    <w:rsid w:val="00355391"/>
    <w:rsid w:val="003A1C57"/>
    <w:rsid w:val="003B5BBD"/>
    <w:rsid w:val="003C700F"/>
    <w:rsid w:val="003E33C7"/>
    <w:rsid w:val="004271D6"/>
    <w:rsid w:val="0045573B"/>
    <w:rsid w:val="004901B0"/>
    <w:rsid w:val="004F127F"/>
    <w:rsid w:val="00510DE3"/>
    <w:rsid w:val="00543040"/>
    <w:rsid w:val="005B7D5F"/>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811633"/>
    <w:rsid w:val="00812DF4"/>
    <w:rsid w:val="00814C7F"/>
    <w:rsid w:val="008301C7"/>
    <w:rsid w:val="008467A8"/>
    <w:rsid w:val="00882441"/>
    <w:rsid w:val="008B7CE7"/>
    <w:rsid w:val="008C2B2E"/>
    <w:rsid w:val="008F0B96"/>
    <w:rsid w:val="0090666E"/>
    <w:rsid w:val="009536CE"/>
    <w:rsid w:val="00965EA1"/>
    <w:rsid w:val="00971E56"/>
    <w:rsid w:val="0098133A"/>
    <w:rsid w:val="009967B2"/>
    <w:rsid w:val="009A5096"/>
    <w:rsid w:val="009B1881"/>
    <w:rsid w:val="009C06ED"/>
    <w:rsid w:val="00A12428"/>
    <w:rsid w:val="00A2387F"/>
    <w:rsid w:val="00A24369"/>
    <w:rsid w:val="00AB5A5A"/>
    <w:rsid w:val="00AD0C59"/>
    <w:rsid w:val="00AE18BB"/>
    <w:rsid w:val="00B0212A"/>
    <w:rsid w:val="00B15BC2"/>
    <w:rsid w:val="00B51D64"/>
    <w:rsid w:val="00B54242"/>
    <w:rsid w:val="00B631E1"/>
    <w:rsid w:val="00BA2AD8"/>
    <w:rsid w:val="00BC72F0"/>
    <w:rsid w:val="00BD4999"/>
    <w:rsid w:val="00C74D09"/>
    <w:rsid w:val="00CB45FB"/>
    <w:rsid w:val="00CE35EB"/>
    <w:rsid w:val="00D00FE5"/>
    <w:rsid w:val="00D049EF"/>
    <w:rsid w:val="00D1694B"/>
    <w:rsid w:val="00D2439D"/>
    <w:rsid w:val="00D31987"/>
    <w:rsid w:val="00D32C33"/>
    <w:rsid w:val="00D548CE"/>
    <w:rsid w:val="00D54911"/>
    <w:rsid w:val="00D55C95"/>
    <w:rsid w:val="00D727CB"/>
    <w:rsid w:val="00D8671A"/>
    <w:rsid w:val="00DB7160"/>
    <w:rsid w:val="00DE0999"/>
    <w:rsid w:val="00DE3C72"/>
    <w:rsid w:val="00E06D6A"/>
    <w:rsid w:val="00E160E1"/>
    <w:rsid w:val="00E36425"/>
    <w:rsid w:val="00E63EF0"/>
    <w:rsid w:val="00E71991"/>
    <w:rsid w:val="00E749A3"/>
    <w:rsid w:val="00E76FC9"/>
    <w:rsid w:val="00E87C42"/>
    <w:rsid w:val="00EC4A4C"/>
    <w:rsid w:val="00F0111E"/>
    <w:rsid w:val="00F06225"/>
    <w:rsid w:val="00F7023F"/>
    <w:rsid w:val="00F72C24"/>
    <w:rsid w:val="00F74A87"/>
    <w:rsid w:val="00F86435"/>
    <w:rsid w:val="00F868EC"/>
    <w:rsid w:val="00FB74F6"/>
    <w:rsid w:val="00FC6EFF"/>
    <w:rsid w:val="00FD5CEA"/>
    <w:rsid w:val="00FE169A"/>
    <w:rsid w:val="0AEE6ECB"/>
    <w:rsid w:val="420132A7"/>
    <w:rsid w:val="44FC39B7"/>
    <w:rsid w:val="46B9747D"/>
    <w:rsid w:val="4FCA0B10"/>
    <w:rsid w:val="512D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uiPriority w:val="99"/>
    <w:pPr>
      <w:spacing w:after="120"/>
      <w:ind w:left="420" w:leftChars="200"/>
    </w:p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5"/>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1"/>
    <w:pPr>
      <w:spacing w:before="125"/>
      <w:ind w:left="1255" w:hanging="181"/>
    </w:pPr>
  </w:style>
  <w:style w:type="paragraph" w:customStyle="1" w:styleId="18">
    <w:name w:val="表格文字"/>
    <w:basedOn w:val="1"/>
    <w:autoRedefine/>
    <w:qFormat/>
    <w:uiPriority w:val="99"/>
    <w:pPr>
      <w:spacing w:before="25" w:after="25"/>
      <w:jc w:val="left"/>
    </w:pPr>
    <w:rPr>
      <w:rFonts w:ascii="Times New Roman" w:hAnsi="Times New Roman" w:eastAsia="宋体" w:cs="Times New Roman"/>
      <w:spacing w:val="10"/>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2487</Words>
  <Characters>2536</Characters>
  <Lines>18</Lines>
  <Paragraphs>5</Paragraphs>
  <TotalTime>0</TotalTime>
  <ScaleCrop>false</ScaleCrop>
  <LinksUpToDate>false</LinksUpToDate>
  <CharactersWithSpaces>2546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2025-07-11T07:48:00Z</dcterms:created>
  <dc:creator>何烷桦</dc:creator>
  <cp:lastModifiedBy>张小霞</cp:lastModifiedBy>
  <dcterms:modified xsi:type="dcterms:W3CDTF">2025-07-18T01:39:44Z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BB8E0EF63A7B47228E6419AE6987C594_12</vt:lpwstr>
  </property>
  <property fmtid="{D5CDD505-2E9C-101B-9397-08002B2CF9AE}" pid="4" name="KSOTemplateDocerSaveRecord">
    <vt:lpwstr>eyJoZGlkIjoiNmQxZjBlNDE5YmVjM2I0ZTlkYTk3MTJmN2FkZjBkY2UiLCJ1c2VySWQiOiI1MjczMTA5MDAifQ==</vt:lpwstr>
  </property>
</Properties>
</file>