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A038C">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（医用显示器）</w:t>
      </w:r>
    </w:p>
    <w:p w14:paraId="3E964AB3">
      <w:pPr>
        <w:spacing w:line="360" w:lineRule="auto"/>
        <w:rPr>
          <w:b/>
          <w:sz w:val="28"/>
        </w:rPr>
      </w:pPr>
      <w:r>
        <w:rPr>
          <w:b/>
          <w:sz w:val="28"/>
        </w:rPr>
        <w:t>一、项目概况：</w:t>
      </w:r>
    </w:p>
    <w:p w14:paraId="0FEB884F">
      <w:pPr>
        <w:spacing w:line="360" w:lineRule="auto"/>
        <w:ind w:firstLine="420"/>
      </w:pPr>
      <w:r>
        <w:rPr>
          <w:rFonts w:hint="eastAsia"/>
        </w:rPr>
        <w:t>本次采购内容为江门市妇幼保健院</w:t>
      </w:r>
      <w:r>
        <w:rPr>
          <w:rFonts w:hint="eastAsia"/>
          <w:b/>
        </w:rPr>
        <w:t>医疗设备项目（编号YL2504）院内采购项目</w:t>
      </w:r>
      <w:r>
        <w:rPr>
          <w:rFonts w:hint="eastAsia"/>
        </w:rPr>
        <w:t>（具体详见技术要求）。</w:t>
      </w:r>
    </w:p>
    <w:p w14:paraId="180D99A7">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4BBD7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522824A3">
            <w:pPr>
              <w:spacing w:line="360" w:lineRule="auto"/>
              <w:jc w:val="center"/>
            </w:pPr>
            <w:r>
              <w:rPr>
                <w:rFonts w:hint="eastAsia"/>
              </w:rPr>
              <w:t>项目编号</w:t>
            </w:r>
          </w:p>
        </w:tc>
        <w:tc>
          <w:tcPr>
            <w:tcW w:w="1701" w:type="dxa"/>
            <w:vAlign w:val="center"/>
          </w:tcPr>
          <w:p w14:paraId="145A1975">
            <w:pPr>
              <w:spacing w:line="360" w:lineRule="auto"/>
              <w:jc w:val="center"/>
            </w:pPr>
            <w:r>
              <w:rPr>
                <w:rFonts w:hint="eastAsia"/>
              </w:rPr>
              <w:t>项目</w:t>
            </w:r>
            <w:r>
              <w:t>名称</w:t>
            </w:r>
          </w:p>
        </w:tc>
        <w:tc>
          <w:tcPr>
            <w:tcW w:w="1077" w:type="dxa"/>
            <w:vAlign w:val="center"/>
          </w:tcPr>
          <w:p w14:paraId="41D77462">
            <w:pPr>
              <w:spacing w:line="360" w:lineRule="auto"/>
              <w:jc w:val="center"/>
            </w:pPr>
            <w:r>
              <w:t>单位</w:t>
            </w:r>
          </w:p>
        </w:tc>
        <w:tc>
          <w:tcPr>
            <w:tcW w:w="1077" w:type="dxa"/>
            <w:vAlign w:val="center"/>
          </w:tcPr>
          <w:p w14:paraId="757A3C27">
            <w:pPr>
              <w:spacing w:line="360" w:lineRule="auto"/>
              <w:jc w:val="center"/>
            </w:pPr>
            <w:r>
              <w:t>数量</w:t>
            </w:r>
          </w:p>
        </w:tc>
        <w:tc>
          <w:tcPr>
            <w:tcW w:w="1077" w:type="dxa"/>
            <w:vAlign w:val="center"/>
          </w:tcPr>
          <w:p w14:paraId="00B06F0E">
            <w:pPr>
              <w:spacing w:line="360" w:lineRule="auto"/>
              <w:jc w:val="center"/>
            </w:pPr>
            <w:r>
              <w:t>预算单价（</w:t>
            </w:r>
            <w:r>
              <w:rPr>
                <w:rFonts w:hint="eastAsia"/>
              </w:rPr>
              <w:t>万</w:t>
            </w:r>
            <w:r>
              <w:t>元）</w:t>
            </w:r>
          </w:p>
        </w:tc>
        <w:tc>
          <w:tcPr>
            <w:tcW w:w="1077" w:type="dxa"/>
            <w:vAlign w:val="center"/>
          </w:tcPr>
          <w:p w14:paraId="37BF710D">
            <w:pPr>
              <w:spacing w:line="360" w:lineRule="auto"/>
              <w:jc w:val="center"/>
            </w:pPr>
            <w:r>
              <w:t>预算总价（</w:t>
            </w:r>
            <w:r>
              <w:rPr>
                <w:rFonts w:hint="eastAsia"/>
              </w:rPr>
              <w:t>万</w:t>
            </w:r>
            <w:r>
              <w:t>元）</w:t>
            </w:r>
          </w:p>
        </w:tc>
        <w:tc>
          <w:tcPr>
            <w:tcW w:w="1134" w:type="dxa"/>
            <w:vAlign w:val="center"/>
          </w:tcPr>
          <w:p w14:paraId="50956749">
            <w:pPr>
              <w:spacing w:line="360" w:lineRule="auto"/>
              <w:jc w:val="center"/>
              <w:rPr>
                <w:b/>
              </w:rPr>
            </w:pPr>
            <w:r>
              <w:rPr>
                <w:b/>
              </w:rPr>
              <w:t>技术要求</w:t>
            </w:r>
          </w:p>
        </w:tc>
      </w:tr>
      <w:tr w14:paraId="2702E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001D87B0">
            <w:pPr>
              <w:jc w:val="center"/>
            </w:pPr>
            <w:r>
              <w:rPr>
                <w:rFonts w:hint="eastAsia"/>
              </w:rPr>
              <w:t>YL2504-4</w:t>
            </w:r>
          </w:p>
        </w:tc>
        <w:tc>
          <w:tcPr>
            <w:tcW w:w="1701" w:type="dxa"/>
            <w:vAlign w:val="center"/>
          </w:tcPr>
          <w:p w14:paraId="459D9E8D">
            <w:pPr>
              <w:jc w:val="center"/>
            </w:pPr>
            <w:r>
              <w:rPr>
                <w:rFonts w:hint="eastAsia"/>
              </w:rPr>
              <w:t>医用显示器</w:t>
            </w:r>
          </w:p>
        </w:tc>
        <w:tc>
          <w:tcPr>
            <w:tcW w:w="1077" w:type="dxa"/>
            <w:vAlign w:val="center"/>
          </w:tcPr>
          <w:p w14:paraId="138B6802">
            <w:pPr>
              <w:jc w:val="center"/>
            </w:pPr>
            <w:r>
              <w:rPr>
                <w:rFonts w:hint="eastAsia"/>
              </w:rPr>
              <w:t>台</w:t>
            </w:r>
          </w:p>
        </w:tc>
        <w:tc>
          <w:tcPr>
            <w:tcW w:w="1077" w:type="dxa"/>
            <w:vAlign w:val="center"/>
          </w:tcPr>
          <w:p w14:paraId="05B3ED40">
            <w:pPr>
              <w:jc w:val="center"/>
            </w:pPr>
            <w:r>
              <w:rPr>
                <w:rFonts w:hint="eastAsia"/>
              </w:rPr>
              <w:t>2</w:t>
            </w:r>
          </w:p>
        </w:tc>
        <w:tc>
          <w:tcPr>
            <w:tcW w:w="1077" w:type="dxa"/>
            <w:vAlign w:val="center"/>
          </w:tcPr>
          <w:p w14:paraId="13514186">
            <w:pPr>
              <w:jc w:val="center"/>
            </w:pPr>
            <w:r>
              <w:rPr>
                <w:rFonts w:hint="eastAsia"/>
              </w:rPr>
              <w:t>4</w:t>
            </w:r>
          </w:p>
        </w:tc>
        <w:tc>
          <w:tcPr>
            <w:tcW w:w="1077" w:type="dxa"/>
            <w:vAlign w:val="center"/>
          </w:tcPr>
          <w:p w14:paraId="1ABFC757">
            <w:pPr>
              <w:jc w:val="center"/>
            </w:pPr>
            <w:r>
              <w:rPr>
                <w:rFonts w:hint="eastAsia"/>
              </w:rPr>
              <w:t>8</w:t>
            </w:r>
          </w:p>
        </w:tc>
        <w:tc>
          <w:tcPr>
            <w:tcW w:w="1134" w:type="dxa"/>
            <w:vAlign w:val="center"/>
          </w:tcPr>
          <w:p w14:paraId="737850A4">
            <w:pPr>
              <w:jc w:val="center"/>
            </w:pPr>
            <w:r>
              <w:rPr>
                <w:rFonts w:hint="eastAsia"/>
              </w:rPr>
              <w:t>详见附表一</w:t>
            </w:r>
          </w:p>
        </w:tc>
      </w:tr>
    </w:tbl>
    <w:p w14:paraId="666C477A">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00457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17426192">
            <w:r>
              <w:t>参数性质</w:t>
            </w:r>
          </w:p>
        </w:tc>
        <w:tc>
          <w:tcPr>
            <w:tcW w:w="486" w:type="dxa"/>
          </w:tcPr>
          <w:p w14:paraId="226895A2">
            <w:r>
              <w:t>序号</w:t>
            </w:r>
          </w:p>
        </w:tc>
        <w:tc>
          <w:tcPr>
            <w:tcW w:w="7500" w:type="dxa"/>
            <w:vAlign w:val="center"/>
          </w:tcPr>
          <w:p w14:paraId="39A29A30">
            <w:pPr>
              <w:jc w:val="center"/>
            </w:pPr>
            <w:r>
              <w:t>具体技术(参数)要求</w:t>
            </w:r>
          </w:p>
        </w:tc>
      </w:tr>
      <w:tr w14:paraId="64025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3A3CF1C1"/>
        </w:tc>
        <w:tc>
          <w:tcPr>
            <w:tcW w:w="486" w:type="dxa"/>
          </w:tcPr>
          <w:p w14:paraId="16B0C85C">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2EE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66E26A9B">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753DE1EE">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11DF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DE3F614">
                  <w:pPr>
                    <w:jc w:val="center"/>
                    <w:rPr>
                      <w:rFonts w:ascii="宋体" w:hAnsi="宋体" w:eastAsia="宋体" w:cs="宋体"/>
                      <w:szCs w:val="21"/>
                    </w:rPr>
                  </w:pPr>
                  <w:r>
                    <w:rPr>
                      <w:rFonts w:ascii="Arial" w:hAnsi="Arial" w:eastAsia="宋体" w:cs="Arial"/>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1B19261B">
                  <w:pPr>
                    <w:spacing w:line="360" w:lineRule="auto"/>
                    <w:ind w:right="-512" w:rightChars="-244"/>
                    <w:rPr>
                      <w:rFonts w:ascii="宋体" w:hAnsi="宋体" w:eastAsia="宋体" w:cs="宋体"/>
                      <w:szCs w:val="21"/>
                    </w:rPr>
                  </w:pPr>
                  <w:r>
                    <w:rPr>
                      <w:rFonts w:hint="eastAsia" w:ascii="Microsoft Sans Serif" w:hAnsi="Microsoft Sans Serif" w:eastAsia="微软雅黑" w:cs="Times New Roman"/>
                      <w:sz w:val="18"/>
                      <w:szCs w:val="18"/>
                    </w:rPr>
                    <w:t>分辨率：≥</w:t>
                  </w:r>
                  <w:r>
                    <w:rPr>
                      <w:rFonts w:hint="eastAsia" w:ascii="Microsoft Sans Serif" w:hAnsi="Microsoft Sans Serif" w:eastAsia="微软雅黑" w:cs="Times New Roman"/>
                      <w:color w:val="000000"/>
                      <w:sz w:val="18"/>
                      <w:szCs w:val="18"/>
                    </w:rPr>
                    <w:t>3840</w:t>
                  </w:r>
                  <w:r>
                    <w:rPr>
                      <w:rFonts w:ascii="Microsoft Sans Serif" w:hAnsi="Microsoft Sans Serif" w:eastAsia="微软雅黑" w:cs="Times New Roman"/>
                      <w:color w:val="000000"/>
                      <w:sz w:val="18"/>
                      <w:szCs w:val="18"/>
                    </w:rPr>
                    <w:t>×</w:t>
                  </w:r>
                  <w:r>
                    <w:rPr>
                      <w:rFonts w:hint="eastAsia" w:ascii="Microsoft Sans Serif" w:hAnsi="Microsoft Sans Serif" w:eastAsia="微软雅黑" w:cs="Times New Roman"/>
                      <w:color w:val="000000"/>
                      <w:sz w:val="18"/>
                      <w:szCs w:val="18"/>
                    </w:rPr>
                    <w:t>2160</w:t>
                  </w:r>
                </w:p>
              </w:tc>
            </w:tr>
            <w:tr w14:paraId="766A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6525048">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14:paraId="6A3797FB">
                  <w:pPr>
                    <w:rPr>
                      <w:rFonts w:ascii="宋体" w:hAnsi="宋体" w:eastAsia="宋体" w:cs="宋体"/>
                      <w:szCs w:val="21"/>
                    </w:rPr>
                  </w:pPr>
                  <w:r>
                    <w:rPr>
                      <w:rFonts w:hint="eastAsia" w:ascii="Microsoft Sans Serif" w:hAnsi="Microsoft Sans Serif" w:eastAsia="微软雅黑" w:cs="Times New Roman"/>
                      <w:color w:val="000000"/>
                      <w:sz w:val="18"/>
                      <w:szCs w:val="18"/>
                    </w:rPr>
                    <w:t>屏幕规格：</w:t>
                  </w:r>
                  <w:r>
                    <w:rPr>
                      <w:rFonts w:hint="eastAsia" w:ascii="Microsoft Sans Serif" w:hAnsi="Microsoft Sans Serif" w:eastAsia="微软雅黑" w:cs="Times New Roman"/>
                      <w:sz w:val="18"/>
                      <w:szCs w:val="18"/>
                    </w:rPr>
                    <w:t>尺寸≥31英寸，对比度≥130</w:t>
                  </w:r>
                  <w:r>
                    <w:rPr>
                      <w:rFonts w:ascii="Microsoft Sans Serif" w:hAnsi="Microsoft Sans Serif" w:eastAsia="微软雅黑" w:cs="Times New Roman"/>
                      <w:sz w:val="18"/>
                      <w:szCs w:val="18"/>
                    </w:rPr>
                    <w:t>0:1</w:t>
                  </w:r>
                  <w:r>
                    <w:rPr>
                      <w:rFonts w:hint="eastAsia" w:ascii="Microsoft Sans Serif" w:hAnsi="Microsoft Sans Serif" w:eastAsia="微软雅黑" w:cs="Times New Roman"/>
                      <w:sz w:val="18"/>
                      <w:szCs w:val="18"/>
                    </w:rPr>
                    <w:t xml:space="preserve"> ，响应时间≤14ms</w:t>
                  </w:r>
                </w:p>
              </w:tc>
            </w:tr>
            <w:tr w14:paraId="14F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B91A4B6">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14:paraId="73A27A96">
                  <w:pPr>
                    <w:rPr>
                      <w:rFonts w:ascii="宋体" w:hAnsi="宋体" w:eastAsia="宋体" w:cs="宋体"/>
                      <w:szCs w:val="21"/>
                    </w:rPr>
                  </w:pPr>
                  <w:r>
                    <w:rPr>
                      <w:rFonts w:hint="eastAsia" w:ascii="宋体" w:hAnsi="宋体" w:eastAsia="宋体" w:cs="宋体"/>
                      <w:szCs w:val="21"/>
                    </w:rPr>
                    <w:t>正常设计，在正常噪音环境下，双门双墙隔音室室内本底噪音≤25dB(A)，检测仪器能正常检测，达到国家规定要求。</w:t>
                  </w:r>
                </w:p>
              </w:tc>
            </w:tr>
            <w:tr w14:paraId="775A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6B0EC1F">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14:paraId="76A3F5DC">
                  <w:pPr>
                    <w:rPr>
                      <w:rFonts w:ascii="宋体" w:hAnsi="宋体" w:eastAsia="宋体" w:cs="宋体"/>
                      <w:szCs w:val="21"/>
                    </w:rPr>
                  </w:pPr>
                  <w:r>
                    <w:rPr>
                      <w:rFonts w:hint="eastAsia" w:ascii="Microsoft Sans Serif" w:hAnsi="Microsoft Sans Serif" w:eastAsia="微软雅黑" w:cs="Times New Roman"/>
                      <w:color w:val="000000"/>
                      <w:sz w:val="18"/>
                      <w:szCs w:val="18"/>
                    </w:rPr>
                    <w:t>医疗影像标准：</w:t>
                  </w:r>
                  <w:r>
                    <w:rPr>
                      <w:rFonts w:ascii="Microsoft Sans Serif" w:hAnsi="Microsoft Sans Serif" w:eastAsia="微软雅黑" w:cs="Times New Roman"/>
                      <w:color w:val="000000"/>
                      <w:sz w:val="18"/>
                      <w:szCs w:val="18"/>
                    </w:rPr>
                    <w:t>符合DICOM3.14标准</w:t>
                  </w:r>
                </w:p>
              </w:tc>
            </w:tr>
            <w:tr w14:paraId="00C0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38E184B1">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14:paraId="31D86A76">
                  <w:pPr>
                    <w:rPr>
                      <w:rFonts w:ascii="宋体" w:hAnsi="宋体" w:eastAsia="宋体" w:cs="宋体"/>
                      <w:szCs w:val="21"/>
                    </w:rPr>
                  </w:pPr>
                  <w:r>
                    <w:rPr>
                      <w:rFonts w:hint="eastAsia" w:ascii="Microsoft Sans Serif" w:hAnsi="Microsoft Sans Serif" w:eastAsia="微软雅黑" w:cs="Times New Roman"/>
                      <w:color w:val="000000"/>
                      <w:sz w:val="18"/>
                      <w:szCs w:val="18"/>
                    </w:rPr>
                    <w:t>医疗设备曲线：</w:t>
                  </w:r>
                  <w:r>
                    <w:rPr>
                      <w:rFonts w:hint="eastAsia" w:ascii="Microsoft Sans Serif" w:hAnsi="Microsoft Sans Serif" w:eastAsia="微软雅黑" w:cs="Times New Roman"/>
                      <w:sz w:val="18"/>
                      <w:szCs w:val="18"/>
                    </w:rPr>
                    <w:t>提供医疗图像软件软件著作权及医学影像图形gamma校正软件著作权或专利证明文件</w:t>
                  </w:r>
                </w:p>
              </w:tc>
            </w:tr>
            <w:tr w14:paraId="4BC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90D1A5D">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14:paraId="4AF7554D">
                  <w:pPr>
                    <w:rPr>
                      <w:rFonts w:ascii="宋体" w:hAnsi="宋体" w:eastAsia="宋体" w:cs="宋体"/>
                      <w:szCs w:val="21"/>
                    </w:rPr>
                  </w:pPr>
                  <w:r>
                    <w:rPr>
                      <w:rFonts w:ascii="Microsoft Sans Serif" w:hAnsi="Microsoft Sans Serif" w:eastAsia="微软雅黑" w:cs="Times New Roman"/>
                      <w:color w:val="000000"/>
                      <w:sz w:val="18"/>
                      <w:szCs w:val="18"/>
                    </w:rPr>
                    <w:t>曲线</w:t>
                  </w:r>
                  <w:r>
                    <w:rPr>
                      <w:rFonts w:hint="eastAsia" w:ascii="Microsoft Sans Serif" w:hAnsi="Microsoft Sans Serif" w:eastAsia="微软雅黑" w:cs="Times New Roman"/>
                      <w:color w:val="000000"/>
                      <w:sz w:val="18"/>
                      <w:szCs w:val="18"/>
                    </w:rPr>
                    <w:t>误差：</w:t>
                  </w:r>
                  <w:r>
                    <w:rPr>
                      <w:rFonts w:ascii="Microsoft Sans Serif" w:hAnsi="Microsoft Sans Serif" w:eastAsia="微软雅黑" w:cs="Times New Roman"/>
                      <w:sz w:val="18"/>
                      <w:szCs w:val="18"/>
                    </w:rPr>
                    <w:t>内置</w:t>
                  </w:r>
                  <w:r>
                    <w:rPr>
                      <w:rFonts w:hint="eastAsia" w:ascii="Microsoft Sans Serif" w:hAnsi="Microsoft Sans Serif" w:eastAsia="微软雅黑" w:cs="Times New Roman"/>
                      <w:sz w:val="18"/>
                      <w:szCs w:val="18"/>
                    </w:rPr>
                    <w:t xml:space="preserve"> DICOM、Gamma</w:t>
                  </w:r>
                  <w:r>
                    <w:rPr>
                      <w:rFonts w:ascii="Microsoft Sans Serif" w:hAnsi="Microsoft Sans Serif" w:eastAsia="微软雅黑" w:cs="Times New Roman"/>
                      <w:sz w:val="18"/>
                      <w:szCs w:val="18"/>
                    </w:rPr>
                    <w:t>曲线</w:t>
                  </w:r>
                  <w:r>
                    <w:rPr>
                      <w:rFonts w:hint="eastAsia" w:ascii="Microsoft Sans Serif" w:hAnsi="Microsoft Sans Serif" w:eastAsia="微软雅黑" w:cs="Times New Roman"/>
                      <w:sz w:val="18"/>
                      <w:szCs w:val="18"/>
                    </w:rPr>
                    <w:t>误差</w:t>
                  </w:r>
                  <w:r>
                    <w:rPr>
                      <w:rFonts w:hint="eastAsia" w:ascii="楷体" w:hAnsi="楷体" w:eastAsia="楷体" w:cs="楷体"/>
                      <w:sz w:val="18"/>
                      <w:szCs w:val="18"/>
                    </w:rPr>
                    <w:t>&lt;</w:t>
                  </w:r>
                  <w:r>
                    <w:rPr>
                      <w:rFonts w:hint="eastAsia" w:ascii="Microsoft Sans Serif" w:hAnsi="Microsoft Sans Serif" w:eastAsia="微软雅黑" w:cs="Times New Roman"/>
                      <w:sz w:val="18"/>
                      <w:szCs w:val="18"/>
                    </w:rPr>
                    <w:t>5%</w:t>
                  </w:r>
                </w:p>
              </w:tc>
            </w:tr>
            <w:tr w14:paraId="5C51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D110E57">
                  <w:pPr>
                    <w:jc w:val="center"/>
                    <w:rPr>
                      <w:rFonts w:ascii="Arial" w:hAnsi="Arial" w:eastAsia="宋体" w:cs="Arial"/>
                    </w:rPr>
                  </w:pPr>
                  <w:r>
                    <w:rPr>
                      <w:rFonts w:hint="eastAsia" w:ascii="Arial" w:hAnsi="Arial" w:eastAsia="宋体" w:cs="Arial"/>
                    </w:rPr>
                    <w:t>7</w:t>
                  </w:r>
                </w:p>
              </w:tc>
              <w:tc>
                <w:tcPr>
                  <w:tcW w:w="6350" w:type="dxa"/>
                  <w:shd w:val="clear" w:color="auto" w:fill="FDE9D9" w:themeFill="accent6" w:themeFillTint="33"/>
                  <w:vAlign w:val="center"/>
                </w:tcPr>
                <w:p w14:paraId="178A41E9">
                  <w:pPr>
                    <w:rPr>
                      <w:rFonts w:ascii="宋体" w:hAnsi="宋体" w:eastAsia="宋体" w:cs="宋体"/>
                      <w:szCs w:val="21"/>
                    </w:rPr>
                  </w:pPr>
                  <w:r>
                    <w:rPr>
                      <w:rFonts w:hint="eastAsia" w:ascii="Microsoft Sans Serif" w:hAnsi="Microsoft Sans Serif" w:eastAsia="微软雅黑" w:cs="Times New Roman"/>
                      <w:color w:val="000000"/>
                      <w:sz w:val="18"/>
                      <w:szCs w:val="18"/>
                    </w:rPr>
                    <w:t>显示器控制开启显示器灯箱功能</w:t>
                  </w:r>
                </w:p>
              </w:tc>
            </w:tr>
            <w:tr w14:paraId="7F62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8C56E06">
                  <w:pPr>
                    <w:jc w:val="center"/>
                    <w:rPr>
                      <w:rFonts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14:paraId="13A90F59">
                  <w:pPr>
                    <w:rPr>
                      <w:rFonts w:ascii="宋体" w:hAnsi="宋体" w:eastAsia="宋体" w:cs="宋体"/>
                      <w:szCs w:val="21"/>
                    </w:rPr>
                  </w:pPr>
                  <w:r>
                    <w:rPr>
                      <w:rFonts w:hint="eastAsia" w:ascii="Microsoft Sans Serif" w:hAnsi="Microsoft Sans Serif" w:eastAsia="微软雅黑" w:cs="Times New Roman"/>
                      <w:color w:val="000000"/>
                      <w:sz w:val="18"/>
                      <w:szCs w:val="18"/>
                    </w:rPr>
                    <w:t>亮度：</w:t>
                  </w:r>
                  <w:r>
                    <w:rPr>
                      <w:rFonts w:hint="eastAsia" w:ascii="Microsoft Sans Serif" w:hAnsi="Microsoft Sans Serif" w:eastAsia="微软雅黑" w:cs="Times New Roman"/>
                      <w:sz w:val="18"/>
                      <w:szCs w:val="18"/>
                    </w:rPr>
                    <w:t xml:space="preserve">≥1000 </w:t>
                  </w:r>
                  <w:r>
                    <w:fldChar w:fldCharType="begin"/>
                  </w:r>
                  <w:r>
                    <w:instrText xml:space="preserve"> HYPERLINK "https://www.baidu.com/link?url=ga3EVbCRML5QmZd0iXEPxBHJ7OlllZfB1wa7PUapeqcY_mP6sXXtjCJeiaGM2bkFjOcP-x9VSUcjRx03VffyoOoBHtA3RLAMbdJ6Bn1nxT7&amp;wd=&amp;eqid=895d1ac7006f10cd00000006686cd311" \t "https://www.baidu.com/_blank" </w:instrText>
                  </w:r>
                  <w:r>
                    <w:fldChar w:fldCharType="separate"/>
                  </w:r>
                  <w:r>
                    <w:rPr>
                      <w:rStyle w:val="11"/>
                      <w:rFonts w:ascii="Arial" w:hAnsi="Arial" w:eastAsia="宋体" w:cs="Arial"/>
                      <w:color w:val="auto"/>
                      <w:sz w:val="19"/>
                      <w:szCs w:val="19"/>
                      <w:shd w:val="clear" w:color="auto" w:fill="FDE9D9" w:themeFill="accent6" w:themeFillTint="33"/>
                    </w:rPr>
                    <w:t>cd/m2</w:t>
                  </w:r>
                  <w:r>
                    <w:rPr>
                      <w:rStyle w:val="11"/>
                      <w:rFonts w:ascii="Arial" w:hAnsi="Arial" w:eastAsia="宋体" w:cs="Arial"/>
                      <w:color w:val="auto"/>
                      <w:sz w:val="19"/>
                      <w:szCs w:val="19"/>
                      <w:shd w:val="clear" w:color="auto" w:fill="FDE9D9" w:themeFill="accent6" w:themeFillTint="33"/>
                    </w:rPr>
                    <w:fldChar w:fldCharType="end"/>
                  </w:r>
                  <w:r>
                    <w:rPr>
                      <w:rFonts w:hint="eastAsia" w:ascii="Arial" w:hAnsi="Arial" w:eastAsia="宋体" w:cs="Arial"/>
                      <w:sz w:val="19"/>
                      <w:szCs w:val="19"/>
                      <w:shd w:val="clear" w:color="auto" w:fill="FDE9D9" w:themeFill="accent6" w:themeFillTint="33"/>
                    </w:rPr>
                    <w:t>，</w:t>
                  </w:r>
                  <w:r>
                    <w:rPr>
                      <w:rFonts w:hint="eastAsia" w:ascii="Microsoft Sans Serif" w:hAnsi="Microsoft Sans Serif" w:eastAsia="微软雅黑" w:cs="Times New Roman"/>
                      <w:color w:val="000000"/>
                      <w:sz w:val="18"/>
                      <w:szCs w:val="18"/>
                    </w:rPr>
                    <w:t>配备内置背光传感器监测背光亮度保证背光稳定</w:t>
                  </w:r>
                </w:p>
              </w:tc>
            </w:tr>
            <w:tr w14:paraId="4EC3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8623377">
                  <w:pPr>
                    <w:jc w:val="center"/>
                    <w:rPr>
                      <w:rFonts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14:paraId="6EC0A91C">
                  <w:pPr>
                    <w:rPr>
                      <w:rFonts w:ascii="宋体" w:hAnsi="宋体" w:eastAsia="宋体" w:cs="宋体"/>
                      <w:szCs w:val="21"/>
                    </w:rPr>
                  </w:pPr>
                  <w:r>
                    <w:rPr>
                      <w:rFonts w:hint="eastAsia" w:ascii="Microsoft Sans Serif" w:hAnsi="Microsoft Sans Serif" w:eastAsia="微软雅黑" w:cs="Times New Roman"/>
                      <w:color w:val="000000"/>
                      <w:sz w:val="18"/>
                      <w:szCs w:val="18"/>
                    </w:rPr>
                    <w:t>双屏显示：两路信号可分别输入，在一个屏上实现双竖屏显示，满足对比诊断要求</w:t>
                  </w:r>
                </w:p>
              </w:tc>
            </w:tr>
            <w:tr w14:paraId="2FE6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D7CAB54">
                  <w:pPr>
                    <w:jc w:val="center"/>
                    <w:rPr>
                      <w:rFonts w:ascii="Arial" w:hAnsi="Arial" w:eastAsia="宋体" w:cs="Arial"/>
                    </w:rPr>
                  </w:pPr>
                  <w:r>
                    <w:rPr>
                      <w:rFonts w:hint="eastAsia" w:ascii="Arial" w:hAnsi="Arial" w:eastAsia="宋体" w:cs="Arial"/>
                    </w:rPr>
                    <w:t>10</w:t>
                  </w:r>
                </w:p>
              </w:tc>
              <w:tc>
                <w:tcPr>
                  <w:tcW w:w="6350" w:type="dxa"/>
                  <w:shd w:val="clear" w:color="auto" w:fill="FDE9D9" w:themeFill="accent6" w:themeFillTint="33"/>
                  <w:vAlign w:val="center"/>
                </w:tcPr>
                <w:p w14:paraId="6BD4CEE1">
                  <w:pPr>
                    <w:rPr>
                      <w:rFonts w:ascii="宋体" w:hAnsi="宋体" w:eastAsia="宋体" w:cs="宋体"/>
                      <w:szCs w:val="21"/>
                    </w:rPr>
                  </w:pPr>
                  <w:r>
                    <w:rPr>
                      <w:rFonts w:hint="eastAsia" w:ascii="Microsoft Sans Serif" w:hAnsi="Microsoft Sans Serif" w:eastAsia="微软雅黑" w:cs="Times New Roman"/>
                      <w:color w:val="000000"/>
                      <w:sz w:val="18"/>
                      <w:szCs w:val="18"/>
                    </w:rPr>
                    <w:t>显卡：</w:t>
                  </w:r>
                  <w:r>
                    <w:rPr>
                      <w:rFonts w:hint="eastAsia" w:ascii="Microsoft Sans Serif" w:hAnsi="Microsoft Sans Serif" w:eastAsia="微软雅黑" w:cs="Times New Roman"/>
                      <w:sz w:val="18"/>
                      <w:szCs w:val="18"/>
                    </w:rPr>
                    <w:t>专业芯片组显卡（非游戏类显卡），显存≥2G，提供产品规格书</w:t>
                  </w:r>
                </w:p>
              </w:tc>
            </w:tr>
            <w:tr w14:paraId="503A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1539103E">
                  <w:pPr>
                    <w:jc w:val="center"/>
                    <w:rPr>
                      <w:rFonts w:ascii="Arial" w:hAnsi="Arial" w:eastAsia="宋体" w:cs="Arial"/>
                    </w:rPr>
                  </w:pPr>
                  <w:r>
                    <w:rPr>
                      <w:rFonts w:hint="eastAsia" w:ascii="Arial" w:hAnsi="Arial" w:eastAsia="宋体" w:cs="Arial"/>
                    </w:rPr>
                    <w:t>11</w:t>
                  </w:r>
                </w:p>
              </w:tc>
              <w:tc>
                <w:tcPr>
                  <w:tcW w:w="6350" w:type="dxa"/>
                  <w:shd w:val="clear" w:color="auto" w:fill="FDE9D9" w:themeFill="accent6" w:themeFillTint="33"/>
                  <w:vAlign w:val="center"/>
                </w:tcPr>
                <w:p w14:paraId="4F93B733">
                  <w:pPr>
                    <w:rPr>
                      <w:rFonts w:ascii="宋体" w:hAnsi="宋体" w:eastAsia="宋体" w:cs="宋体"/>
                      <w:szCs w:val="21"/>
                    </w:rPr>
                  </w:pPr>
                  <w:r>
                    <w:rPr>
                      <w:rFonts w:hint="eastAsia" w:ascii="Microsoft Sans Serif" w:hAnsi="Microsoft Sans Serif" w:eastAsia="微软雅黑" w:cs="Times New Roman"/>
                      <w:sz w:val="18"/>
                      <w:szCs w:val="18"/>
                    </w:rPr>
                    <w:t>具有截屏控制功能，支持一键快捷启动，方便将典型影像案例及显示内容一截截屏保存，进行学术研究、教学、科研</w:t>
                  </w:r>
                </w:p>
              </w:tc>
            </w:tr>
            <w:tr w14:paraId="194B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7BD2D25">
                  <w:pPr>
                    <w:jc w:val="center"/>
                    <w:rPr>
                      <w:rFonts w:ascii="Arial" w:hAnsi="Arial" w:eastAsia="宋体" w:cs="Arial"/>
                    </w:rPr>
                  </w:pPr>
                  <w:r>
                    <w:rPr>
                      <w:rFonts w:hint="eastAsia" w:ascii="Arial" w:hAnsi="Arial" w:eastAsia="宋体" w:cs="Arial"/>
                    </w:rPr>
                    <w:t>12</w:t>
                  </w:r>
                </w:p>
              </w:tc>
              <w:tc>
                <w:tcPr>
                  <w:tcW w:w="6350" w:type="dxa"/>
                  <w:shd w:val="clear" w:color="auto" w:fill="FDE9D9" w:themeFill="accent6" w:themeFillTint="33"/>
                  <w:vAlign w:val="center"/>
                </w:tcPr>
                <w:p w14:paraId="407D8E02">
                  <w:pPr>
                    <w:spacing w:line="320" w:lineRule="exact"/>
                    <w:jc w:val="left"/>
                    <w:rPr>
                      <w:rFonts w:ascii="Microsoft Sans Serif" w:hAnsi="Microsoft Sans Serif" w:eastAsia="微软雅黑" w:cs="Times New Roman"/>
                      <w:color w:val="000000"/>
                      <w:sz w:val="18"/>
                      <w:szCs w:val="18"/>
                    </w:rPr>
                  </w:pPr>
                  <w:r>
                    <w:rPr>
                      <w:rFonts w:hint="eastAsia" w:ascii="Microsoft Sans Serif" w:hAnsi="Microsoft Sans Serif" w:eastAsia="微软雅黑" w:cs="Times New Roman"/>
                      <w:sz w:val="18"/>
                      <w:szCs w:val="18"/>
                    </w:rPr>
                    <w:t>配套工作站：</w:t>
                  </w:r>
                  <w:r>
                    <w:rPr>
                      <w:rFonts w:hint="eastAsia" w:ascii="Microsoft Sans Serif" w:hAnsi="Microsoft Sans Serif" w:eastAsia="微软雅黑" w:cs="Times New Roman"/>
                      <w:color w:val="000000"/>
                      <w:sz w:val="18"/>
                      <w:szCs w:val="18"/>
                    </w:rPr>
                    <w:t>处理器：</w:t>
                  </w:r>
                  <w:r>
                    <w:rPr>
                      <w:rFonts w:hint="eastAsia" w:ascii="Times New Roman" w:hAnsi="Times New Roman" w:eastAsia="宋体" w:cs="Times New Roman"/>
                    </w:rPr>
                    <w:t>≥</w:t>
                  </w:r>
                  <w:r>
                    <w:rPr>
                      <w:rFonts w:hint="eastAsia" w:ascii="Microsoft Sans Serif" w:hAnsi="Microsoft Sans Serif" w:eastAsia="微软雅黑" w:cs="Times New Roman"/>
                      <w:color w:val="000000"/>
                      <w:sz w:val="18"/>
                      <w:szCs w:val="18"/>
                    </w:rPr>
                    <w:t xml:space="preserve"> 3.40 GHz  内存(RAM):</w:t>
                  </w:r>
                  <w:r>
                    <w:rPr>
                      <w:rFonts w:hint="eastAsia" w:ascii="Times New Roman" w:hAnsi="Times New Roman" w:eastAsia="宋体" w:cs="Times New Roman"/>
                    </w:rPr>
                    <w:t>≥</w:t>
                  </w:r>
                  <w:r>
                    <w:rPr>
                      <w:rFonts w:hint="eastAsia" w:ascii="Microsoft Sans Serif" w:hAnsi="Microsoft Sans Serif" w:eastAsia="微软雅黑" w:cs="Times New Roman"/>
                      <w:color w:val="000000"/>
                      <w:sz w:val="18"/>
                      <w:szCs w:val="18"/>
                    </w:rPr>
                    <w:t>16G</w:t>
                  </w:r>
                </w:p>
                <w:p w14:paraId="7397FC25">
                  <w:pPr>
                    <w:rPr>
                      <w:rFonts w:ascii="宋体" w:hAnsi="宋体" w:eastAsia="宋体" w:cs="宋体"/>
                      <w:szCs w:val="21"/>
                    </w:rPr>
                  </w:pPr>
                  <w:r>
                    <w:rPr>
                      <w:rFonts w:hint="eastAsia" w:ascii="Microsoft Sans Serif" w:hAnsi="Microsoft Sans Serif" w:eastAsia="微软雅黑" w:cs="Times New Roman"/>
                      <w:color w:val="000000"/>
                      <w:sz w:val="18"/>
                      <w:szCs w:val="18"/>
                    </w:rPr>
                    <w:t>系统类型:64 位操作系统</w:t>
                  </w:r>
                </w:p>
              </w:tc>
            </w:tr>
            <w:tr w14:paraId="2800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9D7E160">
                  <w:pPr>
                    <w:jc w:val="center"/>
                    <w:rPr>
                      <w:rFonts w:ascii="Arial" w:hAnsi="Arial" w:eastAsia="宋体" w:cs="Arial"/>
                    </w:rPr>
                  </w:pPr>
                  <w:r>
                    <w:rPr>
                      <w:rFonts w:hint="eastAsia" w:ascii="Arial" w:hAnsi="Arial" w:eastAsia="宋体" w:cs="Arial"/>
                    </w:rPr>
                    <w:t>13</w:t>
                  </w:r>
                </w:p>
              </w:tc>
              <w:tc>
                <w:tcPr>
                  <w:tcW w:w="6350" w:type="dxa"/>
                  <w:shd w:val="clear" w:color="auto" w:fill="FDE9D9" w:themeFill="accent6" w:themeFillTint="33"/>
                  <w:vAlign w:val="center"/>
                </w:tcPr>
                <w:p w14:paraId="3AA8A0FE">
                  <w:pPr>
                    <w:rPr>
                      <w:rFonts w:ascii="宋体" w:hAnsi="宋体" w:eastAsia="宋体" w:cs="宋体"/>
                      <w:szCs w:val="21"/>
                    </w:rPr>
                  </w:pPr>
                  <w:r>
                    <w:rPr>
                      <w:rFonts w:hint="eastAsia" w:ascii="Microsoft Sans Serif" w:hAnsi="Microsoft Sans Serif" w:eastAsia="微软雅黑" w:cs="Times New Roman"/>
                      <w:color w:val="000000"/>
                      <w:sz w:val="18"/>
                      <w:szCs w:val="18"/>
                    </w:rPr>
                    <w:t>原厂保修不少于三年，保修期内每半年上门校正显示器参数</w:t>
                  </w:r>
                </w:p>
              </w:tc>
            </w:tr>
            <w:tr w14:paraId="702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976A0AB">
                  <w:pPr>
                    <w:jc w:val="center"/>
                    <w:rPr>
                      <w:rFonts w:ascii="Arial" w:hAnsi="Arial" w:eastAsia="宋体" w:cs="Arial"/>
                    </w:rPr>
                  </w:pPr>
                  <w:r>
                    <w:rPr>
                      <w:rFonts w:hint="eastAsia" w:ascii="Arial" w:hAnsi="Arial" w:eastAsia="宋体" w:cs="Arial"/>
                    </w:rPr>
                    <w:t>14</w:t>
                  </w:r>
                </w:p>
              </w:tc>
              <w:tc>
                <w:tcPr>
                  <w:tcW w:w="6350" w:type="dxa"/>
                  <w:shd w:val="clear" w:color="auto" w:fill="FDE9D9" w:themeFill="accent6" w:themeFillTint="33"/>
                  <w:vAlign w:val="center"/>
                </w:tcPr>
                <w:p w14:paraId="22032C6C">
                  <w:pPr>
                    <w:rPr>
                      <w:rFonts w:ascii="宋体" w:hAnsi="宋体" w:eastAsia="宋体" w:cs="宋体"/>
                      <w:szCs w:val="21"/>
                    </w:rPr>
                  </w:pPr>
                  <w:r>
                    <w:rPr>
                      <w:rFonts w:hint="eastAsia" w:ascii="Microsoft Sans Serif" w:hAnsi="Microsoft Sans Serif" w:eastAsia="微软雅黑" w:cs="Times New Roman"/>
                      <w:color w:val="000000"/>
                      <w:sz w:val="18"/>
                      <w:szCs w:val="18"/>
                    </w:rPr>
                    <w:t>CCC认证：产品取得CCC，采用产品标准及技术要求GB17625.1-2022;GB4943.1-2022;GB/T9254-2021，提供认证证书，证书需包含所投产品型号</w:t>
                  </w:r>
                </w:p>
              </w:tc>
            </w:tr>
            <w:tr w14:paraId="5E2D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D8A9774">
                  <w:pPr>
                    <w:jc w:val="center"/>
                    <w:rPr>
                      <w:rFonts w:ascii="Arial" w:hAnsi="Arial" w:eastAsia="宋体" w:cs="Arial"/>
                    </w:rPr>
                  </w:pPr>
                  <w:r>
                    <w:rPr>
                      <w:rFonts w:hint="eastAsia" w:ascii="Arial" w:hAnsi="Arial" w:eastAsia="宋体" w:cs="Arial"/>
                    </w:rPr>
                    <w:t>15</w:t>
                  </w:r>
                </w:p>
              </w:tc>
              <w:tc>
                <w:tcPr>
                  <w:tcW w:w="6350" w:type="dxa"/>
                  <w:shd w:val="clear" w:color="auto" w:fill="FDE9D9" w:themeFill="accent6" w:themeFillTint="33"/>
                  <w:vAlign w:val="center"/>
                </w:tcPr>
                <w:p w14:paraId="71D13282">
                  <w:pPr>
                    <w:rPr>
                      <w:rFonts w:ascii="宋体" w:hAnsi="宋体" w:eastAsia="宋体" w:cs="宋体"/>
                      <w:szCs w:val="21"/>
                    </w:rPr>
                  </w:pPr>
                  <w:r>
                    <w:rPr>
                      <w:rFonts w:hint="eastAsia" w:ascii="Microsoft Sans Serif" w:hAnsi="Microsoft Sans Serif" w:eastAsia="微软雅黑" w:cs="Times New Roman"/>
                      <w:color w:val="000000"/>
                      <w:sz w:val="18"/>
                      <w:szCs w:val="18"/>
                    </w:rPr>
                    <w:t>CE认证：产品取得CE认证，采用欧盟医疗器械指令MDD Directive 93/42/EEC标准，提供第三方检测机构认证证书，证书需包含所投产品型号</w:t>
                  </w:r>
                </w:p>
              </w:tc>
            </w:tr>
            <w:tr w14:paraId="1ADD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E643E20">
                  <w:pPr>
                    <w:jc w:val="center"/>
                    <w:rPr>
                      <w:rFonts w:ascii="Arial" w:hAnsi="Arial" w:eastAsia="宋体" w:cs="Arial"/>
                    </w:rPr>
                  </w:pPr>
                  <w:r>
                    <w:rPr>
                      <w:rFonts w:hint="eastAsia" w:ascii="Arial" w:hAnsi="Arial" w:eastAsia="宋体" w:cs="Arial"/>
                    </w:rPr>
                    <w:t>16</w:t>
                  </w:r>
                </w:p>
              </w:tc>
              <w:tc>
                <w:tcPr>
                  <w:tcW w:w="6350" w:type="dxa"/>
                  <w:shd w:val="clear" w:color="auto" w:fill="FDE9D9" w:themeFill="accent6" w:themeFillTint="33"/>
                  <w:vAlign w:val="center"/>
                </w:tcPr>
                <w:p w14:paraId="36BA65B9">
                  <w:pPr>
                    <w:rPr>
                      <w:rFonts w:ascii="宋体" w:hAnsi="宋体" w:eastAsia="宋体" w:cs="宋体"/>
                      <w:szCs w:val="21"/>
                    </w:rPr>
                  </w:pPr>
                  <w:r>
                    <w:rPr>
                      <w:rFonts w:hint="eastAsia" w:ascii="Microsoft Sans Serif" w:hAnsi="Microsoft Sans Serif" w:eastAsia="微软雅黑" w:cs="Times New Roman"/>
                      <w:color w:val="000000"/>
                      <w:sz w:val="18"/>
                      <w:szCs w:val="18"/>
                    </w:rPr>
                    <w:t>供近三年国内三甲医院用户≥5家，需提供合同证明文件</w:t>
                  </w:r>
                </w:p>
              </w:tc>
            </w:tr>
          </w:tbl>
          <w:p w14:paraId="52AD8B60">
            <w:pPr>
              <w:spacing w:line="360" w:lineRule="auto"/>
            </w:pPr>
          </w:p>
        </w:tc>
      </w:tr>
      <w:tr w14:paraId="2C426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4E448CED"/>
        </w:tc>
        <w:tc>
          <w:tcPr>
            <w:tcW w:w="486" w:type="dxa"/>
          </w:tcPr>
          <w:p w14:paraId="6BD1542C">
            <w:r>
              <w:rPr>
                <w:rFonts w:hint="eastAsia"/>
              </w:rPr>
              <w:t>2</w:t>
            </w:r>
          </w:p>
        </w:tc>
        <w:tc>
          <w:tcPr>
            <w:tcW w:w="7500" w:type="dxa"/>
          </w:tcPr>
          <w:p w14:paraId="364FBCE3">
            <w:pPr>
              <w:spacing w:line="360" w:lineRule="auto"/>
              <w:jc w:val="left"/>
            </w:pPr>
            <w:r>
              <w:rPr>
                <w:rFonts w:hint="eastAsia"/>
              </w:rPr>
              <w:t>货物要求：</w:t>
            </w:r>
          </w:p>
          <w:p w14:paraId="5CADED7F">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3F362682">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7E1B23F5">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51A40ECC">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064B720D">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6F90E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396EF49F">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415B2803">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72740DC0">
      <w:pPr>
        <w:pStyle w:val="7"/>
        <w:ind w:left="0" w:leftChars="0" w:firstLine="0" w:firstLineChars="0"/>
      </w:pPr>
    </w:p>
    <w:p w14:paraId="74314E56">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5BA6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E6277CC">
            <w:pPr>
              <w:spacing w:line="360" w:lineRule="auto"/>
            </w:pPr>
            <w:r>
              <w:rPr>
                <w:rFonts w:hint="eastAsia"/>
              </w:rPr>
              <w:t>① 供货</w:t>
            </w:r>
            <w:r>
              <w:t>时间</w:t>
            </w:r>
          </w:p>
        </w:tc>
        <w:tc>
          <w:tcPr>
            <w:tcW w:w="6663" w:type="dxa"/>
          </w:tcPr>
          <w:p w14:paraId="0CB922B7">
            <w:pPr>
              <w:spacing w:line="360" w:lineRule="auto"/>
            </w:pPr>
            <w:r>
              <w:rPr>
                <w:rFonts w:hint="eastAsia"/>
              </w:rPr>
              <w:t>合同签订生效后30个日历天内，完成到货安装调试并提交采购人试用。</w:t>
            </w:r>
          </w:p>
        </w:tc>
      </w:tr>
      <w:tr w14:paraId="0ED20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C967281">
            <w:pPr>
              <w:spacing w:line="360" w:lineRule="auto"/>
            </w:pPr>
            <w:r>
              <w:rPr>
                <w:rFonts w:hint="eastAsia"/>
              </w:rPr>
              <w:t>② 供货</w:t>
            </w:r>
            <w:r>
              <w:t>地点</w:t>
            </w:r>
          </w:p>
        </w:tc>
        <w:tc>
          <w:tcPr>
            <w:tcW w:w="6663" w:type="dxa"/>
          </w:tcPr>
          <w:p w14:paraId="7ABD0DFA">
            <w:pPr>
              <w:spacing w:line="360" w:lineRule="auto"/>
            </w:pPr>
            <w:r>
              <w:rPr>
                <w:rFonts w:hint="eastAsia"/>
                <w:color w:val="000000" w:themeColor="text1"/>
                <w14:textFill>
                  <w14:solidFill>
                    <w14:schemeClr w14:val="tx1"/>
                  </w14:solidFill>
                </w14:textFill>
              </w:rPr>
              <w:t>采购人</w:t>
            </w:r>
            <w:r>
              <w:t>指定地点</w:t>
            </w:r>
          </w:p>
        </w:tc>
      </w:tr>
      <w:tr w14:paraId="1352C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6FCDDA5D">
            <w:pPr>
              <w:spacing w:line="360" w:lineRule="auto"/>
            </w:pPr>
            <w:r>
              <w:rPr>
                <w:rFonts w:hint="eastAsia"/>
              </w:rPr>
              <w:t xml:space="preserve">③ </w:t>
            </w:r>
            <w:r>
              <w:t>付款方式</w:t>
            </w:r>
          </w:p>
        </w:tc>
        <w:tc>
          <w:tcPr>
            <w:tcW w:w="6663" w:type="dxa"/>
          </w:tcPr>
          <w:p w14:paraId="4BA15CFA">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2304EE6B">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5F7DC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9BBE968">
            <w:pPr>
              <w:spacing w:line="360" w:lineRule="auto"/>
            </w:pPr>
            <w:r>
              <w:rPr>
                <w:rFonts w:hint="eastAsia"/>
              </w:rPr>
              <w:t xml:space="preserve">④ </w:t>
            </w:r>
            <w:r>
              <w:t>验收要求</w:t>
            </w:r>
          </w:p>
        </w:tc>
        <w:tc>
          <w:tcPr>
            <w:tcW w:w="6663" w:type="dxa"/>
          </w:tcPr>
          <w:p w14:paraId="7061FA0B">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64003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F487ED0">
            <w:pPr>
              <w:spacing w:line="360" w:lineRule="auto"/>
            </w:pPr>
            <w:r>
              <w:rPr>
                <w:rFonts w:hint="eastAsia"/>
              </w:rPr>
              <w:t xml:space="preserve">⑤ </w:t>
            </w:r>
            <w:r>
              <w:t>其他</w:t>
            </w:r>
            <w:r>
              <w:rPr>
                <w:rFonts w:hint="eastAsia"/>
              </w:rPr>
              <w:t>要求</w:t>
            </w:r>
          </w:p>
        </w:tc>
        <w:tc>
          <w:tcPr>
            <w:tcW w:w="6663" w:type="dxa"/>
          </w:tcPr>
          <w:p w14:paraId="063537EB">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55764E50">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09830F69">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307141A2">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511B9E79">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2DF7BA08">
            <w:pPr>
              <w:spacing w:line="360" w:lineRule="auto"/>
              <w:jc w:val="left"/>
              <w:rPr>
                <w:bCs/>
                <w:szCs w:val="21"/>
              </w:rPr>
            </w:pPr>
            <w:r>
              <w:rPr>
                <w:rFonts w:hint="eastAsia"/>
                <w:bCs/>
                <w:szCs w:val="21"/>
              </w:rPr>
              <w:t>（3）承担设备首次计量校准费用。</w:t>
            </w:r>
          </w:p>
          <w:p w14:paraId="398FC2EA">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074B95F7">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33058B1F">
      <w:pPr>
        <w:pStyle w:val="17"/>
        <w:spacing w:line="60" w:lineRule="atLeast"/>
        <w:ind w:left="0" w:leftChars="0" w:firstLine="0" w:firstLineChars="0"/>
        <w:rPr>
          <w:rFonts w:hint="eastAsia" w:ascii="宋体" w:hAnsi="宋体"/>
          <w:b/>
          <w:sz w:val="36"/>
          <w:szCs w:val="36"/>
          <w:lang w:eastAsia="zh-CN"/>
        </w:rPr>
      </w:pPr>
    </w:p>
    <w:p w14:paraId="52FFACEB">
      <w:pPr>
        <w:rPr>
          <w:rFonts w:hint="eastAsia" w:ascii="宋体" w:hAnsi="宋体"/>
          <w:b/>
          <w:sz w:val="36"/>
          <w:szCs w:val="36"/>
          <w:lang w:eastAsia="zh-CN"/>
        </w:rPr>
      </w:pPr>
      <w:r>
        <w:rPr>
          <w:rFonts w:hint="eastAsia" w:ascii="宋体" w:hAnsi="宋体"/>
          <w:b/>
          <w:sz w:val="36"/>
          <w:szCs w:val="36"/>
          <w:lang w:eastAsia="zh-CN"/>
        </w:rPr>
        <w:br w:type="page"/>
      </w:r>
    </w:p>
    <w:p w14:paraId="4871B579">
      <w:pPr>
        <w:spacing w:line="360" w:lineRule="auto"/>
        <w:jc w:val="center"/>
        <w:rPr>
          <w:rFonts w:hint="eastAsia" w:eastAsiaTheme="minorEastAsia"/>
          <w:lang w:eastAsia="zh-CN"/>
        </w:rPr>
      </w:pPr>
      <w:r>
        <w:rPr>
          <w:rFonts w:hint="eastAsia" w:ascii="宋体" w:hAnsi="宋体"/>
          <w:b/>
          <w:sz w:val="36"/>
          <w:szCs w:val="36"/>
          <w:lang w:eastAsia="zh-CN"/>
        </w:rPr>
        <w:t>第二部分</w:t>
      </w:r>
      <w:r>
        <w:rPr>
          <w:rFonts w:hint="eastAsia" w:ascii="宋体" w:hAnsi="宋体"/>
          <w:b/>
          <w:sz w:val="36"/>
          <w:szCs w:val="36"/>
          <w:lang w:val="en-US" w:eastAsia="zh-CN"/>
        </w:rPr>
        <w:t xml:space="preserve">  评分标准</w:t>
      </w:r>
      <w:r>
        <w:rPr>
          <w:rFonts w:hint="eastAsia"/>
          <w:b/>
          <w:sz w:val="36"/>
          <w:lang w:eastAsia="zh-CN"/>
        </w:rPr>
        <w:t>（医用显示器）</w:t>
      </w:r>
    </w:p>
    <w:p w14:paraId="7FEA4AD1">
      <w:pPr>
        <w:pStyle w:val="17"/>
        <w:spacing w:line="60" w:lineRule="atLeast"/>
        <w:ind w:left="0" w:leftChars="0" w:firstLine="0" w:firstLineChars="0"/>
        <w:jc w:val="center"/>
        <w:rPr>
          <w:rFonts w:ascii="宋体" w:hAnsi="宋体"/>
          <w:b/>
          <w:sz w:val="36"/>
          <w:szCs w:val="36"/>
        </w:rPr>
      </w:pPr>
      <w:bookmarkStart w:id="0" w:name="_GoBack"/>
      <w:bookmarkEnd w:id="0"/>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665A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098E3B22">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026843BB">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64F83B12">
            <w:pPr>
              <w:spacing w:line="480" w:lineRule="exact"/>
              <w:jc w:val="center"/>
              <w:rPr>
                <w:rFonts w:ascii="宋体" w:hAnsi="宋体"/>
                <w:b/>
                <w:sz w:val="24"/>
              </w:rPr>
            </w:pPr>
            <w:r>
              <w:rPr>
                <w:rFonts w:hint="eastAsia" w:ascii="宋体" w:hAnsi="宋体"/>
                <w:b/>
                <w:sz w:val="24"/>
              </w:rPr>
              <w:t>评分标准</w:t>
            </w:r>
          </w:p>
        </w:tc>
      </w:tr>
      <w:tr w14:paraId="255B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46864A19">
            <w:pPr>
              <w:spacing w:line="480" w:lineRule="exact"/>
              <w:jc w:val="center"/>
              <w:rPr>
                <w:rFonts w:ascii="宋体" w:hAnsi="宋体"/>
                <w:b/>
                <w:sz w:val="24"/>
              </w:rPr>
            </w:pPr>
            <w:r>
              <w:rPr>
                <w:rFonts w:hint="eastAsia" w:ascii="宋体" w:hAnsi="宋体"/>
                <w:b/>
                <w:sz w:val="24"/>
              </w:rPr>
              <w:t>技术评分（40分）</w:t>
            </w:r>
          </w:p>
          <w:p w14:paraId="5D570C62">
            <w:pPr>
              <w:spacing w:line="480" w:lineRule="exact"/>
              <w:jc w:val="center"/>
              <w:rPr>
                <w:rFonts w:ascii="宋体" w:hAnsi="宋体"/>
                <w:b/>
                <w:sz w:val="24"/>
              </w:rPr>
            </w:pPr>
          </w:p>
        </w:tc>
        <w:tc>
          <w:tcPr>
            <w:tcW w:w="2130" w:type="dxa"/>
            <w:vAlign w:val="center"/>
          </w:tcPr>
          <w:p w14:paraId="6FB39723">
            <w:pPr>
              <w:spacing w:line="480" w:lineRule="exact"/>
              <w:jc w:val="center"/>
              <w:rPr>
                <w:rFonts w:ascii="宋体" w:hAnsi="宋体"/>
                <w:b/>
                <w:sz w:val="24"/>
              </w:rPr>
            </w:pPr>
            <w:r>
              <w:rPr>
                <w:rFonts w:hint="eastAsia" w:ascii="宋体" w:hAnsi="宋体"/>
                <w:b/>
                <w:sz w:val="24"/>
              </w:rPr>
              <w:t>带“▲”号条款的重要性技术参数(18分)</w:t>
            </w:r>
          </w:p>
        </w:tc>
        <w:tc>
          <w:tcPr>
            <w:tcW w:w="4989" w:type="dxa"/>
            <w:vAlign w:val="center"/>
          </w:tcPr>
          <w:p w14:paraId="3530EC93">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6条）进行评审：对比各响应文件“▲”号的重要技术参数、要求，最高得18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796AB614">
            <w:pPr>
              <w:spacing w:line="480" w:lineRule="exact"/>
              <w:jc w:val="center"/>
              <w:rPr>
                <w:rFonts w:ascii="宋体" w:hAnsi="宋体"/>
                <w:b/>
                <w:sz w:val="24"/>
              </w:rPr>
            </w:pPr>
            <w:r>
              <w:rPr>
                <w:rFonts w:hint="eastAsia" w:ascii="宋体" w:hAnsi="宋体"/>
                <w:b/>
                <w:sz w:val="24"/>
              </w:rPr>
              <w:t>18分</w:t>
            </w:r>
          </w:p>
        </w:tc>
      </w:tr>
      <w:tr w14:paraId="228D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BBA173E">
            <w:pPr>
              <w:spacing w:line="480" w:lineRule="exact"/>
              <w:jc w:val="center"/>
              <w:rPr>
                <w:rFonts w:ascii="宋体" w:hAnsi="宋体"/>
                <w:b/>
                <w:sz w:val="24"/>
              </w:rPr>
            </w:pPr>
          </w:p>
        </w:tc>
        <w:tc>
          <w:tcPr>
            <w:tcW w:w="2130" w:type="dxa"/>
            <w:vAlign w:val="center"/>
          </w:tcPr>
          <w:p w14:paraId="4D6450B8">
            <w:pPr>
              <w:spacing w:line="480" w:lineRule="exact"/>
              <w:jc w:val="center"/>
              <w:rPr>
                <w:rFonts w:ascii="宋体" w:hAnsi="宋体"/>
                <w:b/>
                <w:sz w:val="24"/>
              </w:rPr>
            </w:pPr>
            <w:r>
              <w:rPr>
                <w:rFonts w:hint="eastAsia" w:ascii="宋体" w:hAnsi="宋体"/>
                <w:b/>
                <w:sz w:val="24"/>
              </w:rPr>
              <w:t>不带“▲”号条款的一般性技术参数（12分）</w:t>
            </w:r>
          </w:p>
        </w:tc>
        <w:tc>
          <w:tcPr>
            <w:tcW w:w="4989" w:type="dxa"/>
            <w:vAlign w:val="center"/>
          </w:tcPr>
          <w:p w14:paraId="0DBEA6A7">
            <w:pPr>
              <w:spacing w:line="480" w:lineRule="exact"/>
              <w:rPr>
                <w:rFonts w:ascii="宋体" w:hAnsi="宋体"/>
                <w:b/>
                <w:sz w:val="24"/>
              </w:rPr>
            </w:pPr>
            <w:r>
              <w:rPr>
                <w:rFonts w:hint="eastAsia" w:ascii="宋体" w:hAnsi="宋体"/>
                <w:b/>
                <w:sz w:val="24"/>
              </w:rPr>
              <w:t>根据各投标人对“采购需求”中“具体技术(参数)要求”不带“▲”、“★”号的一般技术参数、要求的应响情况（10条）进行评审：对比各响应文件不带“▲”、“★”号的一般技术参数、要求，最高得12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1247" w:type="dxa"/>
            <w:vAlign w:val="center"/>
          </w:tcPr>
          <w:p w14:paraId="21221602">
            <w:pPr>
              <w:spacing w:line="480" w:lineRule="exact"/>
              <w:jc w:val="center"/>
              <w:rPr>
                <w:rFonts w:ascii="宋体" w:hAnsi="宋体"/>
                <w:b/>
                <w:sz w:val="24"/>
              </w:rPr>
            </w:pPr>
            <w:r>
              <w:rPr>
                <w:rFonts w:hint="eastAsia" w:ascii="宋体" w:hAnsi="宋体"/>
                <w:b/>
                <w:sz w:val="24"/>
              </w:rPr>
              <w:t>12分</w:t>
            </w:r>
          </w:p>
        </w:tc>
      </w:tr>
      <w:tr w14:paraId="5D0F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4A08768">
            <w:pPr>
              <w:spacing w:line="480" w:lineRule="exact"/>
              <w:jc w:val="center"/>
              <w:rPr>
                <w:rFonts w:ascii="宋体" w:hAnsi="宋体"/>
                <w:b/>
                <w:sz w:val="24"/>
              </w:rPr>
            </w:pPr>
          </w:p>
        </w:tc>
        <w:tc>
          <w:tcPr>
            <w:tcW w:w="2130" w:type="dxa"/>
            <w:vMerge w:val="restart"/>
            <w:vAlign w:val="center"/>
          </w:tcPr>
          <w:p w14:paraId="79C84975">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6FE470EA">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411E8CA3">
            <w:pPr>
              <w:spacing w:line="480" w:lineRule="exact"/>
              <w:jc w:val="center"/>
              <w:rPr>
                <w:rFonts w:ascii="宋体" w:hAnsi="宋体"/>
                <w:b/>
                <w:sz w:val="24"/>
              </w:rPr>
            </w:pPr>
            <w:r>
              <w:rPr>
                <w:rFonts w:hint="eastAsia" w:ascii="宋体" w:hAnsi="宋体"/>
                <w:b/>
                <w:sz w:val="24"/>
              </w:rPr>
              <w:t>5分</w:t>
            </w:r>
          </w:p>
        </w:tc>
      </w:tr>
      <w:tr w14:paraId="385C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2C3301E">
            <w:pPr>
              <w:spacing w:line="480" w:lineRule="exact"/>
              <w:jc w:val="center"/>
              <w:rPr>
                <w:rFonts w:ascii="宋体" w:hAnsi="宋体"/>
                <w:b/>
                <w:sz w:val="24"/>
              </w:rPr>
            </w:pPr>
          </w:p>
        </w:tc>
        <w:tc>
          <w:tcPr>
            <w:tcW w:w="2130" w:type="dxa"/>
            <w:vMerge w:val="continue"/>
            <w:vAlign w:val="center"/>
          </w:tcPr>
          <w:p w14:paraId="1619DDA7">
            <w:pPr>
              <w:spacing w:line="480" w:lineRule="exact"/>
              <w:jc w:val="center"/>
              <w:rPr>
                <w:rFonts w:ascii="宋体" w:hAnsi="宋体"/>
                <w:b/>
                <w:sz w:val="24"/>
              </w:rPr>
            </w:pPr>
          </w:p>
        </w:tc>
        <w:tc>
          <w:tcPr>
            <w:tcW w:w="4989" w:type="dxa"/>
            <w:vAlign w:val="center"/>
          </w:tcPr>
          <w:p w14:paraId="7FCD7FD7">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0A62BBFD">
            <w:pPr>
              <w:spacing w:line="480" w:lineRule="exact"/>
              <w:jc w:val="center"/>
              <w:rPr>
                <w:rFonts w:ascii="宋体" w:hAnsi="宋体"/>
                <w:b/>
                <w:sz w:val="24"/>
              </w:rPr>
            </w:pPr>
            <w:r>
              <w:rPr>
                <w:rFonts w:hint="eastAsia" w:ascii="宋体" w:hAnsi="宋体"/>
                <w:b/>
                <w:sz w:val="24"/>
              </w:rPr>
              <w:t>不得分</w:t>
            </w:r>
          </w:p>
        </w:tc>
      </w:tr>
      <w:tr w14:paraId="087B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496E207">
            <w:pPr>
              <w:spacing w:line="480" w:lineRule="exact"/>
              <w:jc w:val="center"/>
              <w:rPr>
                <w:rFonts w:ascii="宋体" w:hAnsi="宋体"/>
                <w:b/>
                <w:sz w:val="24"/>
              </w:rPr>
            </w:pPr>
          </w:p>
        </w:tc>
        <w:tc>
          <w:tcPr>
            <w:tcW w:w="2130" w:type="dxa"/>
            <w:vMerge w:val="restart"/>
            <w:vAlign w:val="center"/>
          </w:tcPr>
          <w:p w14:paraId="6E904D2A">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08369054">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19ADD363">
            <w:pPr>
              <w:spacing w:line="480" w:lineRule="exact"/>
              <w:jc w:val="center"/>
              <w:rPr>
                <w:rFonts w:ascii="宋体" w:hAnsi="宋体"/>
                <w:b/>
                <w:sz w:val="24"/>
              </w:rPr>
            </w:pPr>
            <w:r>
              <w:rPr>
                <w:rFonts w:hint="eastAsia" w:ascii="宋体" w:hAnsi="宋体"/>
                <w:b/>
                <w:sz w:val="24"/>
              </w:rPr>
              <w:t>5分</w:t>
            </w:r>
          </w:p>
        </w:tc>
      </w:tr>
      <w:tr w14:paraId="0CA1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5474030">
            <w:pPr>
              <w:spacing w:line="480" w:lineRule="exact"/>
              <w:jc w:val="center"/>
              <w:rPr>
                <w:rFonts w:ascii="宋体" w:hAnsi="宋体"/>
                <w:b/>
                <w:sz w:val="24"/>
              </w:rPr>
            </w:pPr>
          </w:p>
        </w:tc>
        <w:tc>
          <w:tcPr>
            <w:tcW w:w="2130" w:type="dxa"/>
            <w:vMerge w:val="continue"/>
            <w:vAlign w:val="center"/>
          </w:tcPr>
          <w:p w14:paraId="5DCA9FB9">
            <w:pPr>
              <w:spacing w:line="480" w:lineRule="exact"/>
              <w:jc w:val="center"/>
              <w:rPr>
                <w:rFonts w:ascii="宋体" w:hAnsi="宋体"/>
                <w:b/>
                <w:sz w:val="24"/>
              </w:rPr>
            </w:pPr>
          </w:p>
        </w:tc>
        <w:tc>
          <w:tcPr>
            <w:tcW w:w="4989" w:type="dxa"/>
            <w:vAlign w:val="center"/>
          </w:tcPr>
          <w:p w14:paraId="2C9A7A6F">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63CA56AC">
            <w:pPr>
              <w:spacing w:line="480" w:lineRule="exact"/>
              <w:jc w:val="center"/>
              <w:rPr>
                <w:rFonts w:ascii="宋体" w:hAnsi="宋体"/>
                <w:b/>
                <w:sz w:val="24"/>
              </w:rPr>
            </w:pPr>
            <w:r>
              <w:rPr>
                <w:rFonts w:hint="eastAsia" w:ascii="宋体" w:hAnsi="宋体"/>
                <w:b/>
                <w:sz w:val="24"/>
              </w:rPr>
              <w:t>3分</w:t>
            </w:r>
          </w:p>
        </w:tc>
      </w:tr>
      <w:tr w14:paraId="03CB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6C48768">
            <w:pPr>
              <w:spacing w:line="480" w:lineRule="exact"/>
              <w:jc w:val="center"/>
              <w:rPr>
                <w:rFonts w:ascii="宋体" w:hAnsi="宋体"/>
                <w:b/>
                <w:sz w:val="24"/>
              </w:rPr>
            </w:pPr>
          </w:p>
        </w:tc>
        <w:tc>
          <w:tcPr>
            <w:tcW w:w="2130" w:type="dxa"/>
            <w:vMerge w:val="continue"/>
            <w:vAlign w:val="center"/>
          </w:tcPr>
          <w:p w14:paraId="1F1C9DCC">
            <w:pPr>
              <w:spacing w:line="480" w:lineRule="exact"/>
              <w:jc w:val="center"/>
              <w:rPr>
                <w:rFonts w:ascii="宋体" w:hAnsi="宋体"/>
                <w:b/>
                <w:sz w:val="24"/>
              </w:rPr>
            </w:pPr>
          </w:p>
        </w:tc>
        <w:tc>
          <w:tcPr>
            <w:tcW w:w="4989" w:type="dxa"/>
            <w:vAlign w:val="center"/>
          </w:tcPr>
          <w:p w14:paraId="165017DD">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1987F069">
            <w:pPr>
              <w:spacing w:line="480" w:lineRule="exact"/>
              <w:jc w:val="center"/>
              <w:rPr>
                <w:rFonts w:ascii="宋体" w:hAnsi="宋体"/>
                <w:b/>
                <w:sz w:val="24"/>
              </w:rPr>
            </w:pPr>
            <w:r>
              <w:rPr>
                <w:rFonts w:hint="eastAsia" w:ascii="宋体" w:hAnsi="宋体"/>
                <w:b/>
                <w:sz w:val="24"/>
              </w:rPr>
              <w:t>1分</w:t>
            </w:r>
          </w:p>
        </w:tc>
      </w:tr>
      <w:tr w14:paraId="433F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633BD30">
            <w:pPr>
              <w:spacing w:line="480" w:lineRule="exact"/>
              <w:jc w:val="center"/>
              <w:rPr>
                <w:rFonts w:ascii="宋体" w:hAnsi="宋体"/>
                <w:b/>
                <w:sz w:val="24"/>
              </w:rPr>
            </w:pPr>
          </w:p>
        </w:tc>
        <w:tc>
          <w:tcPr>
            <w:tcW w:w="2130" w:type="dxa"/>
            <w:vMerge w:val="continue"/>
            <w:vAlign w:val="center"/>
          </w:tcPr>
          <w:p w14:paraId="35B2AD6C">
            <w:pPr>
              <w:spacing w:line="480" w:lineRule="exact"/>
              <w:jc w:val="center"/>
              <w:rPr>
                <w:rFonts w:ascii="宋体" w:hAnsi="宋体"/>
                <w:b/>
                <w:sz w:val="24"/>
              </w:rPr>
            </w:pPr>
          </w:p>
        </w:tc>
        <w:tc>
          <w:tcPr>
            <w:tcW w:w="4989" w:type="dxa"/>
            <w:vAlign w:val="center"/>
          </w:tcPr>
          <w:p w14:paraId="1DBED58A">
            <w:pPr>
              <w:spacing w:line="480" w:lineRule="exact"/>
              <w:rPr>
                <w:rFonts w:ascii="宋体" w:hAnsi="宋体"/>
                <w:b/>
                <w:sz w:val="24"/>
              </w:rPr>
            </w:pPr>
            <w:r>
              <w:rPr>
                <w:rFonts w:hint="eastAsia" w:ascii="宋体" w:hAnsi="宋体"/>
                <w:b/>
                <w:sz w:val="24"/>
              </w:rPr>
              <w:t>没有提供方案。</w:t>
            </w:r>
          </w:p>
        </w:tc>
        <w:tc>
          <w:tcPr>
            <w:tcW w:w="1247" w:type="dxa"/>
            <w:vAlign w:val="center"/>
          </w:tcPr>
          <w:p w14:paraId="18128EF3">
            <w:pPr>
              <w:spacing w:line="480" w:lineRule="exact"/>
              <w:jc w:val="center"/>
              <w:rPr>
                <w:rFonts w:ascii="宋体" w:hAnsi="宋体"/>
                <w:b/>
                <w:sz w:val="24"/>
              </w:rPr>
            </w:pPr>
            <w:r>
              <w:rPr>
                <w:rFonts w:hint="eastAsia" w:ascii="宋体" w:hAnsi="宋体"/>
                <w:b/>
                <w:sz w:val="24"/>
              </w:rPr>
              <w:t>不得分</w:t>
            </w:r>
          </w:p>
        </w:tc>
      </w:tr>
      <w:tr w14:paraId="4222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6EA2928C">
            <w:pPr>
              <w:spacing w:line="480" w:lineRule="exact"/>
              <w:rPr>
                <w:rFonts w:ascii="宋体" w:hAnsi="宋体"/>
                <w:b/>
                <w:sz w:val="24"/>
              </w:rPr>
            </w:pPr>
          </w:p>
          <w:p w14:paraId="75FB6F7B">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326FBCB8">
            <w:pPr>
              <w:spacing w:line="480" w:lineRule="exact"/>
              <w:jc w:val="center"/>
              <w:rPr>
                <w:rFonts w:ascii="宋体" w:hAnsi="宋体"/>
                <w:b/>
                <w:sz w:val="24"/>
              </w:rPr>
            </w:pPr>
          </w:p>
          <w:p w14:paraId="236CE691">
            <w:pPr>
              <w:spacing w:line="480" w:lineRule="exact"/>
              <w:jc w:val="center"/>
              <w:rPr>
                <w:rFonts w:ascii="宋体" w:hAnsi="宋体"/>
                <w:b/>
                <w:sz w:val="24"/>
              </w:rPr>
            </w:pPr>
          </w:p>
          <w:p w14:paraId="4DEF474E">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7B98A823">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755DF398">
            <w:pPr>
              <w:spacing w:line="480" w:lineRule="exact"/>
              <w:jc w:val="center"/>
              <w:rPr>
                <w:rFonts w:ascii="宋体" w:hAnsi="宋体"/>
                <w:b/>
                <w:sz w:val="24"/>
              </w:rPr>
            </w:pPr>
            <w:r>
              <w:rPr>
                <w:rFonts w:hint="eastAsia" w:ascii="宋体" w:hAnsi="宋体"/>
                <w:b/>
                <w:sz w:val="24"/>
              </w:rPr>
              <w:t>10分</w:t>
            </w:r>
          </w:p>
        </w:tc>
      </w:tr>
      <w:tr w14:paraId="53C5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67156362">
            <w:pPr>
              <w:spacing w:line="480" w:lineRule="exact"/>
              <w:jc w:val="center"/>
              <w:rPr>
                <w:rFonts w:ascii="宋体" w:hAnsi="宋体"/>
                <w:b/>
                <w:sz w:val="24"/>
              </w:rPr>
            </w:pPr>
          </w:p>
        </w:tc>
        <w:tc>
          <w:tcPr>
            <w:tcW w:w="2130" w:type="dxa"/>
            <w:vMerge w:val="continue"/>
            <w:vAlign w:val="center"/>
          </w:tcPr>
          <w:p w14:paraId="2729A2BC">
            <w:pPr>
              <w:spacing w:line="480" w:lineRule="exact"/>
              <w:jc w:val="center"/>
              <w:rPr>
                <w:rFonts w:ascii="宋体" w:hAnsi="宋体"/>
                <w:b/>
                <w:sz w:val="24"/>
              </w:rPr>
            </w:pPr>
          </w:p>
        </w:tc>
        <w:tc>
          <w:tcPr>
            <w:tcW w:w="4989" w:type="dxa"/>
            <w:vAlign w:val="center"/>
          </w:tcPr>
          <w:p w14:paraId="3ABE399B">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2FAC00AB">
            <w:pPr>
              <w:spacing w:line="480" w:lineRule="exact"/>
              <w:jc w:val="center"/>
              <w:rPr>
                <w:rFonts w:ascii="宋体" w:hAnsi="宋体"/>
                <w:b/>
                <w:sz w:val="24"/>
              </w:rPr>
            </w:pPr>
            <w:r>
              <w:rPr>
                <w:rFonts w:hint="eastAsia" w:ascii="宋体" w:hAnsi="宋体"/>
                <w:b/>
                <w:sz w:val="24"/>
              </w:rPr>
              <w:t>6分</w:t>
            </w:r>
          </w:p>
        </w:tc>
      </w:tr>
      <w:tr w14:paraId="01B2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2DE20E4C">
            <w:pPr>
              <w:spacing w:line="480" w:lineRule="exact"/>
              <w:jc w:val="center"/>
              <w:rPr>
                <w:rFonts w:ascii="宋体" w:hAnsi="宋体"/>
                <w:b/>
                <w:sz w:val="24"/>
              </w:rPr>
            </w:pPr>
          </w:p>
        </w:tc>
        <w:tc>
          <w:tcPr>
            <w:tcW w:w="2130" w:type="dxa"/>
            <w:vMerge w:val="continue"/>
            <w:vAlign w:val="center"/>
          </w:tcPr>
          <w:p w14:paraId="3802AD5B">
            <w:pPr>
              <w:spacing w:line="480" w:lineRule="exact"/>
              <w:jc w:val="center"/>
              <w:rPr>
                <w:rFonts w:ascii="宋体" w:hAnsi="宋体"/>
                <w:b/>
                <w:sz w:val="24"/>
              </w:rPr>
            </w:pPr>
          </w:p>
        </w:tc>
        <w:tc>
          <w:tcPr>
            <w:tcW w:w="4989" w:type="dxa"/>
            <w:vAlign w:val="center"/>
          </w:tcPr>
          <w:p w14:paraId="55E84FEE">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222F3272">
            <w:pPr>
              <w:spacing w:line="480" w:lineRule="exact"/>
              <w:jc w:val="center"/>
              <w:rPr>
                <w:rFonts w:ascii="宋体" w:hAnsi="宋体"/>
                <w:b/>
                <w:sz w:val="24"/>
              </w:rPr>
            </w:pPr>
            <w:r>
              <w:rPr>
                <w:rFonts w:hint="eastAsia" w:ascii="宋体" w:hAnsi="宋体"/>
                <w:b/>
                <w:sz w:val="24"/>
              </w:rPr>
              <w:t>2分</w:t>
            </w:r>
          </w:p>
        </w:tc>
      </w:tr>
      <w:tr w14:paraId="7D13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94F56F2">
            <w:pPr>
              <w:spacing w:line="480" w:lineRule="exact"/>
              <w:jc w:val="center"/>
              <w:rPr>
                <w:rFonts w:ascii="宋体" w:hAnsi="宋体"/>
                <w:b/>
                <w:sz w:val="24"/>
              </w:rPr>
            </w:pPr>
          </w:p>
        </w:tc>
        <w:tc>
          <w:tcPr>
            <w:tcW w:w="2130" w:type="dxa"/>
            <w:vMerge w:val="continue"/>
            <w:vAlign w:val="center"/>
          </w:tcPr>
          <w:p w14:paraId="003EAC98">
            <w:pPr>
              <w:spacing w:line="480" w:lineRule="exact"/>
              <w:jc w:val="center"/>
              <w:rPr>
                <w:rFonts w:ascii="宋体" w:hAnsi="宋体"/>
                <w:b/>
                <w:sz w:val="24"/>
              </w:rPr>
            </w:pPr>
          </w:p>
        </w:tc>
        <w:tc>
          <w:tcPr>
            <w:tcW w:w="4989" w:type="dxa"/>
            <w:vAlign w:val="center"/>
          </w:tcPr>
          <w:p w14:paraId="42C972BA">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58C1636B">
            <w:pPr>
              <w:spacing w:line="480" w:lineRule="exact"/>
              <w:jc w:val="center"/>
              <w:rPr>
                <w:rFonts w:ascii="宋体" w:hAnsi="宋体"/>
                <w:b/>
                <w:sz w:val="24"/>
              </w:rPr>
            </w:pPr>
            <w:r>
              <w:rPr>
                <w:rFonts w:hint="eastAsia" w:ascii="宋体" w:hAnsi="宋体"/>
                <w:b/>
                <w:sz w:val="24"/>
              </w:rPr>
              <w:t>不得分</w:t>
            </w:r>
          </w:p>
        </w:tc>
      </w:tr>
      <w:tr w14:paraId="00DA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5C298B7">
            <w:pPr>
              <w:spacing w:line="480" w:lineRule="exact"/>
              <w:jc w:val="center"/>
              <w:rPr>
                <w:rFonts w:ascii="宋体" w:hAnsi="宋体"/>
                <w:b/>
                <w:sz w:val="24"/>
              </w:rPr>
            </w:pPr>
          </w:p>
        </w:tc>
        <w:tc>
          <w:tcPr>
            <w:tcW w:w="2130" w:type="dxa"/>
            <w:vMerge w:val="restart"/>
            <w:vAlign w:val="center"/>
          </w:tcPr>
          <w:p w14:paraId="2323D490">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6B8A78DB">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51F0B7D3">
            <w:pPr>
              <w:spacing w:line="480" w:lineRule="exact"/>
              <w:jc w:val="center"/>
              <w:rPr>
                <w:rFonts w:ascii="宋体" w:hAnsi="宋体"/>
                <w:b/>
                <w:sz w:val="24"/>
              </w:rPr>
            </w:pPr>
            <w:r>
              <w:rPr>
                <w:rFonts w:hint="eastAsia" w:ascii="宋体" w:hAnsi="宋体"/>
                <w:b/>
                <w:sz w:val="24"/>
              </w:rPr>
              <w:t>10分</w:t>
            </w:r>
          </w:p>
        </w:tc>
      </w:tr>
      <w:tr w14:paraId="3C4D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EEAF8AD">
            <w:pPr>
              <w:spacing w:line="480" w:lineRule="exact"/>
              <w:jc w:val="center"/>
              <w:rPr>
                <w:rFonts w:ascii="宋体" w:hAnsi="宋体"/>
                <w:b/>
                <w:sz w:val="24"/>
              </w:rPr>
            </w:pPr>
          </w:p>
        </w:tc>
        <w:tc>
          <w:tcPr>
            <w:tcW w:w="2130" w:type="dxa"/>
            <w:vMerge w:val="continue"/>
            <w:vAlign w:val="center"/>
          </w:tcPr>
          <w:p w14:paraId="4B46C975">
            <w:pPr>
              <w:spacing w:line="480" w:lineRule="exact"/>
              <w:jc w:val="center"/>
              <w:rPr>
                <w:rFonts w:ascii="宋体" w:hAnsi="宋体"/>
                <w:b/>
                <w:sz w:val="24"/>
              </w:rPr>
            </w:pPr>
          </w:p>
        </w:tc>
        <w:tc>
          <w:tcPr>
            <w:tcW w:w="4989" w:type="dxa"/>
            <w:vAlign w:val="center"/>
          </w:tcPr>
          <w:p w14:paraId="1D9AA5D3">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63A4D3E5">
            <w:pPr>
              <w:spacing w:line="480" w:lineRule="exact"/>
              <w:jc w:val="center"/>
              <w:rPr>
                <w:rFonts w:ascii="宋体" w:hAnsi="宋体"/>
                <w:b/>
                <w:sz w:val="24"/>
              </w:rPr>
            </w:pPr>
            <w:r>
              <w:rPr>
                <w:rFonts w:hint="eastAsia" w:ascii="宋体" w:hAnsi="宋体"/>
                <w:b/>
                <w:sz w:val="24"/>
              </w:rPr>
              <w:t>2-7分</w:t>
            </w:r>
          </w:p>
        </w:tc>
      </w:tr>
      <w:tr w14:paraId="2052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788E9BE">
            <w:pPr>
              <w:spacing w:line="480" w:lineRule="exact"/>
              <w:jc w:val="center"/>
              <w:rPr>
                <w:rFonts w:ascii="宋体" w:hAnsi="宋体"/>
                <w:b/>
                <w:sz w:val="24"/>
              </w:rPr>
            </w:pPr>
          </w:p>
        </w:tc>
        <w:tc>
          <w:tcPr>
            <w:tcW w:w="2130" w:type="dxa"/>
            <w:vMerge w:val="continue"/>
            <w:vAlign w:val="center"/>
          </w:tcPr>
          <w:p w14:paraId="18191042">
            <w:pPr>
              <w:spacing w:line="480" w:lineRule="exact"/>
              <w:jc w:val="center"/>
              <w:rPr>
                <w:rFonts w:ascii="宋体" w:hAnsi="宋体"/>
                <w:b/>
                <w:sz w:val="24"/>
              </w:rPr>
            </w:pPr>
          </w:p>
        </w:tc>
        <w:tc>
          <w:tcPr>
            <w:tcW w:w="4989" w:type="dxa"/>
            <w:vAlign w:val="center"/>
          </w:tcPr>
          <w:p w14:paraId="407B040A">
            <w:pPr>
              <w:spacing w:line="480" w:lineRule="exact"/>
              <w:rPr>
                <w:rFonts w:ascii="宋体" w:hAnsi="宋体"/>
                <w:b/>
                <w:sz w:val="24"/>
              </w:rPr>
            </w:pPr>
            <w:r>
              <w:rPr>
                <w:rFonts w:hint="eastAsia" w:ascii="宋体" w:hAnsi="宋体"/>
                <w:b/>
                <w:sz w:val="24"/>
              </w:rPr>
              <w:t>整机保修3年。</w:t>
            </w:r>
          </w:p>
        </w:tc>
        <w:tc>
          <w:tcPr>
            <w:tcW w:w="1247" w:type="dxa"/>
            <w:vAlign w:val="center"/>
          </w:tcPr>
          <w:p w14:paraId="2BE5800D">
            <w:pPr>
              <w:spacing w:line="480" w:lineRule="exact"/>
              <w:jc w:val="center"/>
              <w:rPr>
                <w:rFonts w:ascii="宋体" w:hAnsi="宋体"/>
                <w:b/>
                <w:sz w:val="24"/>
              </w:rPr>
            </w:pPr>
            <w:r>
              <w:rPr>
                <w:rFonts w:hint="eastAsia" w:ascii="宋体" w:hAnsi="宋体"/>
                <w:b/>
                <w:sz w:val="24"/>
              </w:rPr>
              <w:t>1分</w:t>
            </w:r>
          </w:p>
        </w:tc>
      </w:tr>
      <w:tr w14:paraId="0648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2A29566E">
            <w:pPr>
              <w:spacing w:line="480" w:lineRule="exact"/>
              <w:jc w:val="center"/>
              <w:rPr>
                <w:rFonts w:ascii="宋体" w:hAnsi="宋体"/>
                <w:b/>
                <w:sz w:val="24"/>
              </w:rPr>
            </w:pPr>
          </w:p>
        </w:tc>
        <w:tc>
          <w:tcPr>
            <w:tcW w:w="2130" w:type="dxa"/>
            <w:vAlign w:val="center"/>
          </w:tcPr>
          <w:p w14:paraId="660960A7">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5EF2FD2F">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7605FB75">
            <w:pPr>
              <w:spacing w:line="480" w:lineRule="exact"/>
              <w:jc w:val="center"/>
              <w:rPr>
                <w:rFonts w:ascii="宋体" w:hAnsi="宋体"/>
                <w:b/>
                <w:sz w:val="24"/>
              </w:rPr>
            </w:pPr>
            <w:r>
              <w:rPr>
                <w:rFonts w:hint="eastAsia" w:ascii="宋体" w:hAnsi="宋体"/>
                <w:b/>
                <w:sz w:val="24"/>
              </w:rPr>
              <w:t>5分</w:t>
            </w:r>
          </w:p>
        </w:tc>
      </w:tr>
      <w:tr w14:paraId="287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7C1B68A">
            <w:pPr>
              <w:spacing w:line="480" w:lineRule="exact"/>
              <w:jc w:val="center"/>
              <w:rPr>
                <w:rFonts w:ascii="宋体" w:hAnsi="宋体"/>
                <w:b/>
                <w:sz w:val="24"/>
              </w:rPr>
            </w:pPr>
          </w:p>
        </w:tc>
        <w:tc>
          <w:tcPr>
            <w:tcW w:w="2130" w:type="dxa"/>
            <w:vAlign w:val="center"/>
          </w:tcPr>
          <w:p w14:paraId="74A35C17">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37BAE263">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3A2A37E2">
            <w:pPr>
              <w:spacing w:line="480" w:lineRule="exact"/>
              <w:jc w:val="center"/>
              <w:rPr>
                <w:rFonts w:ascii="宋体" w:hAnsi="宋体"/>
                <w:b/>
                <w:sz w:val="24"/>
              </w:rPr>
            </w:pPr>
            <w:r>
              <w:rPr>
                <w:rFonts w:hint="eastAsia" w:ascii="宋体" w:hAnsi="宋体"/>
                <w:b/>
                <w:sz w:val="24"/>
              </w:rPr>
              <w:t>2分</w:t>
            </w:r>
          </w:p>
        </w:tc>
      </w:tr>
      <w:tr w14:paraId="43D0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C4DDAEF">
            <w:pPr>
              <w:spacing w:line="480" w:lineRule="exact"/>
              <w:jc w:val="center"/>
              <w:rPr>
                <w:rFonts w:ascii="宋体" w:hAnsi="宋体"/>
                <w:b/>
                <w:sz w:val="24"/>
              </w:rPr>
            </w:pPr>
          </w:p>
        </w:tc>
        <w:tc>
          <w:tcPr>
            <w:tcW w:w="2130" w:type="dxa"/>
            <w:vMerge w:val="restart"/>
            <w:vAlign w:val="center"/>
          </w:tcPr>
          <w:p w14:paraId="3EF25464">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1ACE8DE7">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64881BE2">
            <w:pPr>
              <w:spacing w:line="480" w:lineRule="exact"/>
              <w:jc w:val="center"/>
              <w:rPr>
                <w:rFonts w:ascii="宋体" w:hAnsi="宋体"/>
                <w:b/>
                <w:sz w:val="24"/>
              </w:rPr>
            </w:pPr>
            <w:r>
              <w:rPr>
                <w:rFonts w:hint="eastAsia" w:ascii="宋体" w:hAnsi="宋体"/>
                <w:b/>
                <w:sz w:val="24"/>
              </w:rPr>
              <w:t>3分</w:t>
            </w:r>
          </w:p>
        </w:tc>
      </w:tr>
      <w:tr w14:paraId="2E83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C78C38C">
            <w:pPr>
              <w:spacing w:line="480" w:lineRule="exact"/>
              <w:jc w:val="center"/>
              <w:rPr>
                <w:rFonts w:ascii="宋体" w:hAnsi="宋体"/>
                <w:b/>
                <w:sz w:val="24"/>
              </w:rPr>
            </w:pPr>
          </w:p>
        </w:tc>
        <w:tc>
          <w:tcPr>
            <w:tcW w:w="2130" w:type="dxa"/>
            <w:vMerge w:val="continue"/>
            <w:vAlign w:val="center"/>
          </w:tcPr>
          <w:p w14:paraId="1F4A46A9">
            <w:pPr>
              <w:spacing w:line="480" w:lineRule="exact"/>
              <w:jc w:val="center"/>
              <w:rPr>
                <w:rFonts w:ascii="宋体" w:hAnsi="宋体"/>
                <w:b/>
                <w:sz w:val="24"/>
              </w:rPr>
            </w:pPr>
          </w:p>
        </w:tc>
        <w:tc>
          <w:tcPr>
            <w:tcW w:w="4989" w:type="dxa"/>
            <w:vAlign w:val="center"/>
          </w:tcPr>
          <w:p w14:paraId="24F3C8A2">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1B3F3B9C">
            <w:pPr>
              <w:spacing w:line="480" w:lineRule="exact"/>
              <w:jc w:val="center"/>
              <w:rPr>
                <w:rFonts w:ascii="宋体" w:hAnsi="宋体"/>
                <w:b/>
                <w:sz w:val="24"/>
              </w:rPr>
            </w:pPr>
            <w:r>
              <w:rPr>
                <w:rFonts w:hint="eastAsia" w:ascii="宋体" w:hAnsi="宋体"/>
                <w:b/>
                <w:sz w:val="24"/>
              </w:rPr>
              <w:t>不得分</w:t>
            </w:r>
          </w:p>
        </w:tc>
      </w:tr>
      <w:tr w14:paraId="5CDD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22715DBC">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4E0A2FDE">
            <w:pPr>
              <w:spacing w:line="480" w:lineRule="exact"/>
              <w:jc w:val="center"/>
              <w:rPr>
                <w:rFonts w:ascii="宋体" w:hAnsi="宋体"/>
                <w:b/>
                <w:sz w:val="24"/>
              </w:rPr>
            </w:pPr>
            <w:r>
              <w:rPr>
                <w:rFonts w:hint="eastAsia" w:ascii="宋体" w:hAnsi="宋体"/>
                <w:b/>
                <w:sz w:val="24"/>
              </w:rPr>
              <w:t>价格得分=（最低投标价/被评分供应商投标价）×30</w:t>
            </w:r>
          </w:p>
          <w:p w14:paraId="1A6EF007">
            <w:pPr>
              <w:spacing w:line="480" w:lineRule="exact"/>
              <w:jc w:val="center"/>
              <w:rPr>
                <w:rFonts w:ascii="宋体" w:hAnsi="宋体"/>
                <w:b/>
                <w:sz w:val="24"/>
              </w:rPr>
            </w:pPr>
            <w:r>
              <w:rPr>
                <w:rFonts w:hint="eastAsia" w:ascii="宋体" w:hAnsi="宋体"/>
                <w:b/>
                <w:sz w:val="24"/>
              </w:rPr>
              <w:t>（此项统一由</w:t>
            </w:r>
            <w:r>
              <w:rPr>
                <w:rFonts w:hint="eastAsia" w:ascii="宋体" w:hAnsi="宋体"/>
                <w:b/>
                <w:sz w:val="24"/>
                <w:lang w:eastAsia="zh-CN"/>
              </w:rPr>
              <w:t>工作人员</w:t>
            </w:r>
            <w:r>
              <w:rPr>
                <w:rFonts w:hint="eastAsia" w:ascii="宋体" w:hAnsi="宋体"/>
                <w:b/>
                <w:sz w:val="24"/>
              </w:rPr>
              <w:t>计算）</w:t>
            </w:r>
          </w:p>
        </w:tc>
      </w:tr>
    </w:tbl>
    <w:p w14:paraId="26996D29">
      <w:pPr>
        <w:spacing w:line="360" w:lineRule="auto"/>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32E4B"/>
    <w:rsid w:val="00260911"/>
    <w:rsid w:val="003031D2"/>
    <w:rsid w:val="00311E7F"/>
    <w:rsid w:val="00353A1C"/>
    <w:rsid w:val="00355391"/>
    <w:rsid w:val="00392AD1"/>
    <w:rsid w:val="003A1C57"/>
    <w:rsid w:val="003B5BBD"/>
    <w:rsid w:val="003C700F"/>
    <w:rsid w:val="003E33C7"/>
    <w:rsid w:val="004271D6"/>
    <w:rsid w:val="0045573B"/>
    <w:rsid w:val="004901B0"/>
    <w:rsid w:val="004F127F"/>
    <w:rsid w:val="00510769"/>
    <w:rsid w:val="00510DE3"/>
    <w:rsid w:val="00543040"/>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D594A"/>
    <w:rsid w:val="00AE18BB"/>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041E22FB"/>
    <w:rsid w:val="05976809"/>
    <w:rsid w:val="0FC1070A"/>
    <w:rsid w:val="14A81E98"/>
    <w:rsid w:val="14F74BCE"/>
    <w:rsid w:val="1DAA6C81"/>
    <w:rsid w:val="248C6D6D"/>
    <w:rsid w:val="25AE66CE"/>
    <w:rsid w:val="27624129"/>
    <w:rsid w:val="2F302D5E"/>
    <w:rsid w:val="31E00A6C"/>
    <w:rsid w:val="39BD78E5"/>
    <w:rsid w:val="3BCB62E9"/>
    <w:rsid w:val="3FB928FC"/>
    <w:rsid w:val="481903DC"/>
    <w:rsid w:val="49920446"/>
    <w:rsid w:val="4AA06B93"/>
    <w:rsid w:val="4B6B53F2"/>
    <w:rsid w:val="4FCA0B10"/>
    <w:rsid w:val="557650C0"/>
    <w:rsid w:val="604C7149"/>
    <w:rsid w:val="61932B55"/>
    <w:rsid w:val="61A86601"/>
    <w:rsid w:val="62141EE8"/>
    <w:rsid w:val="6CAB169B"/>
    <w:rsid w:val="6EDC401A"/>
    <w:rsid w:val="725B321B"/>
    <w:rsid w:val="77366005"/>
    <w:rsid w:val="7ACF47A6"/>
    <w:rsid w:val="7ADD5115"/>
    <w:rsid w:val="7B3F7B7E"/>
    <w:rsid w:val="7B4C5DF7"/>
    <w:rsid w:val="7C070B7C"/>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2936</Words>
  <Characters>3121</Characters>
  <Lines>24</Lines>
  <Paragraphs>6</Paragraphs>
  <TotalTime>0</TotalTime>
  <ScaleCrop>false</ScaleCrop>
  <LinksUpToDate>false</LinksUpToDate>
  <CharactersWithSpaces>3141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2025-07-11T02:28:00Z</dcterms:created>
  <dc:creator>何烷桦</dc:creator>
  <cp:lastModifiedBy>张小霞</cp:lastModifiedBy>
  <dcterms:modified xsi:type="dcterms:W3CDTF">2025-07-18T01:36:22Z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BB8E0EF63A7B47228E6419AE6987C594_12</vt:lpwstr>
  </property>
  <property fmtid="{D5CDD505-2E9C-101B-9397-08002B2CF9AE}" pid="4" name="KSOTemplateDocerSaveRecord">
    <vt:lpwstr>eyJoZGlkIjoiNmQxZjBlNDE5YmVjM2I0ZTlkYTk3MTJmN2FkZjBkY2UiLCJ1c2VySWQiOiI1MjczMTA5MDAifQ==</vt:lpwstr>
  </property>
</Properties>
</file>