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3D2FF">
      <w:pPr>
        <w:keepNext w:val="0"/>
        <w:keepLines w:val="0"/>
        <w:pageBreakBefore w:val="0"/>
        <w:widowControl w:val="0"/>
        <w:kinsoku/>
        <w:wordWrap/>
        <w:overflowPunct/>
        <w:topLinePunct w:val="0"/>
        <w:autoSpaceDE w:val="0"/>
        <w:autoSpaceDN w:val="0"/>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江门市妇幼保健院第三方核价单位服务资格采购项目</w:t>
      </w:r>
      <w:r>
        <w:rPr>
          <w:rFonts w:hint="eastAsia" w:ascii="方正小标宋简体" w:hAnsi="方正小标宋简体" w:eastAsia="方正小标宋简体" w:cs="方正小标宋简体"/>
          <w:b w:val="0"/>
          <w:bCs/>
          <w:sz w:val="44"/>
          <w:szCs w:val="44"/>
          <w:lang w:val="en-US" w:eastAsia="zh-CN"/>
        </w:rPr>
        <w:t>评分表</w:t>
      </w:r>
    </w:p>
    <w:p w14:paraId="5F2B744B">
      <w:pPr>
        <w:keepNext w:val="0"/>
        <w:keepLines w:val="0"/>
        <w:pageBreakBefore w:val="0"/>
        <w:widowControl w:val="0"/>
        <w:kinsoku/>
        <w:wordWrap/>
        <w:overflowPunct/>
        <w:topLinePunct w:val="0"/>
        <w:autoSpaceDE w:val="0"/>
        <w:autoSpaceDN w:val="0"/>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lang w:val="en-US" w:eastAsia="zh-CN"/>
        </w:rPr>
      </w:pPr>
    </w:p>
    <w:tbl>
      <w:tblPr>
        <w:tblStyle w:val="3"/>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1956"/>
        <w:gridCol w:w="955"/>
        <w:gridCol w:w="6097"/>
        <w:gridCol w:w="17"/>
      </w:tblGrid>
      <w:tr w14:paraId="0A6F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84" w:hRule="atLeast"/>
          <w:tblHeader/>
          <w:jc w:val="center"/>
        </w:trPr>
        <w:tc>
          <w:tcPr>
            <w:tcW w:w="1956" w:type="dxa"/>
            <w:tcBorders>
              <w:tl2br w:val="nil"/>
              <w:tr2bl w:val="nil"/>
            </w:tcBorders>
            <w:noWrap/>
            <w:tcMar>
              <w:top w:w="15" w:type="dxa"/>
              <w:left w:w="15" w:type="dxa"/>
              <w:bottom w:w="0" w:type="dxa"/>
              <w:right w:w="15" w:type="dxa"/>
            </w:tcMar>
            <w:vAlign w:val="center"/>
          </w:tcPr>
          <w:p w14:paraId="3BD91CFC">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c>
        <w:tc>
          <w:tcPr>
            <w:tcW w:w="955" w:type="dxa"/>
            <w:tcBorders>
              <w:tl2br w:val="nil"/>
              <w:tr2bl w:val="nil"/>
            </w:tcBorders>
            <w:noWrap/>
            <w:tcMar>
              <w:top w:w="15" w:type="dxa"/>
              <w:left w:w="15" w:type="dxa"/>
              <w:bottom w:w="0" w:type="dxa"/>
              <w:right w:w="15" w:type="dxa"/>
            </w:tcMar>
            <w:vAlign w:val="center"/>
          </w:tcPr>
          <w:p w14:paraId="25892943">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分数</w:t>
            </w:r>
          </w:p>
        </w:tc>
        <w:tc>
          <w:tcPr>
            <w:tcW w:w="6114" w:type="dxa"/>
            <w:gridSpan w:val="2"/>
            <w:tcBorders>
              <w:tl2br w:val="nil"/>
              <w:tr2bl w:val="nil"/>
            </w:tcBorders>
            <w:tcMar>
              <w:top w:w="15" w:type="dxa"/>
              <w:left w:w="113" w:type="dxa"/>
              <w:bottom w:w="0" w:type="dxa"/>
              <w:right w:w="113" w:type="dxa"/>
            </w:tcMar>
            <w:vAlign w:val="center"/>
          </w:tcPr>
          <w:p w14:paraId="54087E38">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评分办法</w:t>
            </w:r>
          </w:p>
        </w:tc>
      </w:tr>
      <w:tr w14:paraId="2DC8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gridAfter w:val="1"/>
          <w:wAfter w:w="17" w:type="dxa"/>
          <w:cantSplit/>
          <w:trHeight w:val="3163" w:hRule="exact"/>
          <w:jc w:val="center"/>
        </w:trPr>
        <w:tc>
          <w:tcPr>
            <w:tcW w:w="1956" w:type="dxa"/>
            <w:tcBorders>
              <w:tl2br w:val="nil"/>
              <w:tr2bl w:val="nil"/>
            </w:tcBorders>
            <w:tcMar>
              <w:top w:w="15" w:type="dxa"/>
              <w:left w:w="15" w:type="dxa"/>
              <w:bottom w:w="0" w:type="dxa"/>
              <w:right w:w="15" w:type="dxa"/>
            </w:tcMar>
            <w:vAlign w:val="center"/>
          </w:tcPr>
          <w:p w14:paraId="7090B9C1">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资质资信</w:t>
            </w:r>
          </w:p>
        </w:tc>
        <w:tc>
          <w:tcPr>
            <w:tcW w:w="955" w:type="dxa"/>
            <w:tcBorders>
              <w:tl2br w:val="nil"/>
              <w:tr2bl w:val="nil"/>
            </w:tcBorders>
            <w:noWrap/>
            <w:tcMar>
              <w:top w:w="15" w:type="dxa"/>
              <w:left w:w="15" w:type="dxa"/>
              <w:bottom w:w="0" w:type="dxa"/>
              <w:right w:w="15" w:type="dxa"/>
            </w:tcMar>
            <w:vAlign w:val="center"/>
          </w:tcPr>
          <w:p w14:paraId="2742D359">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分</w:t>
            </w:r>
          </w:p>
        </w:tc>
        <w:tc>
          <w:tcPr>
            <w:tcW w:w="6097" w:type="dxa"/>
            <w:tcBorders>
              <w:tl2br w:val="nil"/>
              <w:tr2bl w:val="nil"/>
            </w:tcBorders>
            <w:tcMar>
              <w:top w:w="17" w:type="dxa"/>
              <w:left w:w="113" w:type="dxa"/>
              <w:bottom w:w="0" w:type="dxa"/>
              <w:right w:w="113" w:type="dxa"/>
            </w:tcMar>
            <w:vAlign w:val="center"/>
          </w:tcPr>
          <w:p w14:paraId="6E5EF6D8">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1.具有独立法人资格，持有有效的营业</w:t>
            </w:r>
            <w:bookmarkStart w:id="0" w:name="_GoBack"/>
            <w:bookmarkEnd w:id="0"/>
            <w:r>
              <w:rPr>
                <w:rFonts w:hint="eastAsia" w:asciiTheme="minorEastAsia" w:hAnsiTheme="minorEastAsia" w:eastAsiaTheme="minorEastAsia" w:cstheme="minorEastAsia"/>
                <w:sz w:val="24"/>
                <w:szCs w:val="24"/>
              </w:rPr>
              <w:t>执照或事业单位法人证书，得5分。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2.具备工程造价咨询乙级资质得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分；具备工程造价咨询</w:t>
            </w:r>
            <w:r>
              <w:rPr>
                <w:rFonts w:hint="eastAsia" w:asciiTheme="minorEastAsia" w:hAnsiTheme="minorEastAsia" w:eastAsiaTheme="minorEastAsia" w:cstheme="minorEastAsia"/>
                <w:sz w:val="24"/>
                <w:szCs w:val="24"/>
                <w:lang w:eastAsia="zh-CN"/>
              </w:rPr>
              <w:t>甲</w:t>
            </w:r>
            <w:r>
              <w:rPr>
                <w:rFonts w:hint="eastAsia" w:asciiTheme="minorEastAsia" w:hAnsiTheme="minorEastAsia" w:eastAsiaTheme="minorEastAsia" w:cstheme="minorEastAsia"/>
                <w:sz w:val="24"/>
                <w:szCs w:val="24"/>
              </w:rPr>
              <w:t>级资质</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3.拟派项目负责人具备住建部颁发的注册造价工程师或注册一级造价工程师资格，得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r>
      <w:tr w14:paraId="71C7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gridAfter w:val="1"/>
          <w:wAfter w:w="17" w:type="dxa"/>
          <w:cantSplit/>
          <w:trHeight w:val="1608" w:hRule="atLeast"/>
          <w:jc w:val="center"/>
        </w:trPr>
        <w:tc>
          <w:tcPr>
            <w:tcW w:w="1956" w:type="dxa"/>
            <w:tcBorders>
              <w:tl2br w:val="nil"/>
              <w:tr2bl w:val="nil"/>
            </w:tcBorders>
            <w:tcMar>
              <w:top w:w="15" w:type="dxa"/>
              <w:left w:w="15" w:type="dxa"/>
              <w:bottom w:w="0" w:type="dxa"/>
              <w:right w:w="15" w:type="dxa"/>
            </w:tcMar>
            <w:vAlign w:val="center"/>
          </w:tcPr>
          <w:p w14:paraId="34EA8304">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服务方案</w:t>
            </w:r>
          </w:p>
        </w:tc>
        <w:tc>
          <w:tcPr>
            <w:tcW w:w="955" w:type="dxa"/>
            <w:tcBorders>
              <w:tl2br w:val="nil"/>
              <w:tr2bl w:val="nil"/>
            </w:tcBorders>
            <w:noWrap/>
            <w:tcMar>
              <w:top w:w="15" w:type="dxa"/>
              <w:left w:w="15" w:type="dxa"/>
              <w:bottom w:w="0" w:type="dxa"/>
              <w:right w:w="15" w:type="dxa"/>
            </w:tcMar>
            <w:vAlign w:val="center"/>
          </w:tcPr>
          <w:p w14:paraId="6E02BA14">
            <w:pPr>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lang w:eastAsia="zh-CN"/>
              </w:rPr>
              <w:t>分</w:t>
            </w:r>
          </w:p>
        </w:tc>
        <w:tc>
          <w:tcPr>
            <w:tcW w:w="6097" w:type="dxa"/>
            <w:tcBorders>
              <w:tl2br w:val="nil"/>
              <w:tr2bl w:val="nil"/>
            </w:tcBorders>
            <w:tcMar>
              <w:top w:w="15" w:type="dxa"/>
              <w:left w:w="113" w:type="dxa"/>
              <w:bottom w:w="0" w:type="dxa"/>
              <w:right w:w="113" w:type="dxa"/>
            </w:tcMar>
            <w:vAlign w:val="center"/>
          </w:tcPr>
          <w:p w14:paraId="3141D601">
            <w:pPr>
              <w:pStyle w:val="2"/>
              <w:autoSpaceDE/>
              <w:autoSpaceDN/>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.服务流程清晰合理，涵盖项目接收、资料审核、核价实施、结果反馈等环节，得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分；流程存在明显缺陷或不完整，酌情扣分。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2.质量控制措施完善，包括但不限于内部审核机制、数据准确性保障方法等，得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分；措施简单、缺乏针对性，酌情扣分。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3.针对可能出现的特殊情况（如紧急项目、争议处理等）有应对预案，得5分；无应对预案或预案不合理，酌情扣分。</w:t>
            </w:r>
          </w:p>
        </w:tc>
      </w:tr>
      <w:tr w14:paraId="3989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gridAfter w:val="1"/>
          <w:wAfter w:w="17" w:type="dxa"/>
          <w:cantSplit/>
          <w:trHeight w:val="1442" w:hRule="atLeast"/>
          <w:jc w:val="center"/>
        </w:trPr>
        <w:tc>
          <w:tcPr>
            <w:tcW w:w="1956" w:type="dxa"/>
            <w:tcBorders>
              <w:tl2br w:val="nil"/>
              <w:tr2bl w:val="nil"/>
            </w:tcBorders>
            <w:tcMar>
              <w:top w:w="15" w:type="dxa"/>
              <w:left w:w="15" w:type="dxa"/>
              <w:bottom w:w="0" w:type="dxa"/>
              <w:right w:w="15" w:type="dxa"/>
            </w:tcMar>
            <w:vAlign w:val="center"/>
          </w:tcPr>
          <w:p w14:paraId="58910158">
            <w:pPr>
              <w:jc w:val="center"/>
              <w:rPr>
                <w:rFonts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业绩与经验</w:t>
            </w:r>
          </w:p>
        </w:tc>
        <w:tc>
          <w:tcPr>
            <w:tcW w:w="955" w:type="dxa"/>
            <w:tcBorders>
              <w:tl2br w:val="nil"/>
              <w:tr2bl w:val="nil"/>
            </w:tcBorders>
            <w:noWrap/>
            <w:tcMar>
              <w:top w:w="15" w:type="dxa"/>
              <w:left w:w="15" w:type="dxa"/>
              <w:bottom w:w="0" w:type="dxa"/>
              <w:right w:w="15" w:type="dxa"/>
            </w:tcMar>
            <w:vAlign w:val="center"/>
          </w:tcPr>
          <w:p w14:paraId="7FF20C5F">
            <w:pPr>
              <w:jc w:val="center"/>
              <w:rPr>
                <w:rFonts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20分</w:t>
            </w:r>
          </w:p>
        </w:tc>
        <w:tc>
          <w:tcPr>
            <w:tcW w:w="6097" w:type="dxa"/>
            <w:tcBorders>
              <w:tl2br w:val="nil"/>
              <w:tr2bl w:val="nil"/>
            </w:tcBorders>
            <w:tcMar>
              <w:top w:w="15" w:type="dxa"/>
              <w:left w:w="113" w:type="dxa"/>
              <w:bottom w:w="0" w:type="dxa"/>
              <w:right w:w="113" w:type="dxa"/>
            </w:tcMar>
            <w:vAlign w:val="center"/>
          </w:tcPr>
          <w:p w14:paraId="67571DEA">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1.近3年（自投标截止日起往前推算）每有一个类似基建维修工程核价项目业绩，得5分，最高得</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分；需提供合同复印件等有效证明材料。</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2.服务过的客户出具的满意度评价（优秀或满意），每个得1分，最高得5分。</w:t>
            </w:r>
          </w:p>
        </w:tc>
      </w:tr>
      <w:tr w14:paraId="0FBC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gridAfter w:val="1"/>
          <w:wAfter w:w="17" w:type="dxa"/>
          <w:cantSplit/>
          <w:trHeight w:val="1429" w:hRule="atLeast"/>
          <w:jc w:val="center"/>
        </w:trPr>
        <w:tc>
          <w:tcPr>
            <w:tcW w:w="1956" w:type="dxa"/>
            <w:tcBorders>
              <w:tl2br w:val="nil"/>
              <w:tr2bl w:val="nil"/>
            </w:tcBorders>
            <w:tcMar>
              <w:top w:w="15" w:type="dxa"/>
              <w:left w:w="15" w:type="dxa"/>
              <w:bottom w:w="0" w:type="dxa"/>
              <w:right w:w="15" w:type="dxa"/>
            </w:tcMar>
            <w:vAlign w:val="center"/>
          </w:tcPr>
          <w:p w14:paraId="29E1AD21">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投标报价</w:t>
            </w:r>
          </w:p>
        </w:tc>
        <w:tc>
          <w:tcPr>
            <w:tcW w:w="955" w:type="dxa"/>
            <w:tcBorders>
              <w:tl2br w:val="nil"/>
              <w:tr2bl w:val="nil"/>
            </w:tcBorders>
            <w:noWrap/>
            <w:tcMar>
              <w:top w:w="15" w:type="dxa"/>
              <w:left w:w="15" w:type="dxa"/>
              <w:bottom w:w="0" w:type="dxa"/>
              <w:right w:w="15" w:type="dxa"/>
            </w:tcMar>
            <w:vAlign w:val="center"/>
          </w:tcPr>
          <w:p w14:paraId="208071A6">
            <w:pPr>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30分</w:t>
            </w:r>
          </w:p>
        </w:tc>
        <w:tc>
          <w:tcPr>
            <w:tcW w:w="6097" w:type="dxa"/>
            <w:tcBorders>
              <w:tl2br w:val="nil"/>
              <w:tr2bl w:val="nil"/>
            </w:tcBorders>
            <w:tcMar>
              <w:top w:w="15" w:type="dxa"/>
              <w:left w:w="113" w:type="dxa"/>
              <w:bottom w:w="0" w:type="dxa"/>
              <w:right w:w="113" w:type="dxa"/>
            </w:tcMar>
            <w:vAlign w:val="center"/>
          </w:tcPr>
          <w:p w14:paraId="7533CD85">
            <w:pPr>
              <w:rPr>
                <w:rFonts w:asciiTheme="minorEastAsia" w:hAnsiTheme="minorEastAsia" w:eastAsiaTheme="minorEastAsia" w:cstheme="minorEastAsia"/>
                <w:sz w:val="24"/>
                <w:szCs w:val="24"/>
                <w:lang w:eastAsia="zh-CN"/>
              </w:rPr>
            </w:pPr>
          </w:p>
          <w:p w14:paraId="7755AFD9">
            <w:pP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一、投标报价评分（2</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lang w:eastAsia="zh-CN"/>
              </w:rPr>
              <w:t>分）</w:t>
            </w:r>
          </w:p>
          <w:p w14:paraId="1910EEF5">
            <w:pP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 评标基准价确定</w:t>
            </w:r>
          </w:p>
          <w:p w14:paraId="54F4A25E">
            <w:pP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满足招标文件全部实质性要求且投标报价最低的供应商报价为评标基准价，评标基准价得满分20分。</w:t>
            </w:r>
          </w:p>
          <w:p w14:paraId="3C95D11E">
            <w:pP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 其他供应商报价得分计算</w:t>
            </w:r>
          </w:p>
          <w:p w14:paraId="15F342D5">
            <w:pPr>
              <w:rPr>
                <w:rFonts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各供应商报价得分 = （评标基准价 / 被评分供应商报价）× 2</w:t>
            </w:r>
            <w:r>
              <w:rPr>
                <w:rFonts w:hint="eastAsia" w:asciiTheme="minorEastAsia" w:hAnsiTheme="minorEastAsia" w:eastAsiaTheme="minorEastAsia" w:cstheme="minorEastAsia"/>
                <w:sz w:val="24"/>
                <w:szCs w:val="24"/>
                <w:lang w:val="en-US" w:eastAsia="zh-CN"/>
              </w:rPr>
              <w:t>0</w:t>
            </w:r>
          </w:p>
          <w:p w14:paraId="0A897F0A">
            <w:pP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计算结果保留小数点后两位，四舍五入。</w:t>
            </w:r>
          </w:p>
          <w:p w14:paraId="5AA756FA">
            <w:pP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若出现多家供应商报价均为最低，则均得满分20分。</w:t>
            </w:r>
          </w:p>
          <w:p w14:paraId="59AB7C79">
            <w:pP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二、收费比例承诺评分（</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分）</w:t>
            </w:r>
          </w:p>
          <w:p w14:paraId="0299BA0A">
            <w:pP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投标文件中须以书面条款明确承诺：</w:t>
            </w:r>
          </w:p>
          <w:p w14:paraId="1C49F674">
            <w:pP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定案价评分标准：定案价在一定案值以内统一收费500元，上述定案值不低于</w:t>
            </w:r>
            <w:r>
              <w:rPr>
                <w:rFonts w:hint="eastAsia" w:asciiTheme="minorEastAsia" w:hAnsiTheme="minorEastAsia" w:eastAsiaTheme="minorEastAsia" w:cstheme="minorEastAsia"/>
                <w:sz w:val="24"/>
                <w:szCs w:val="24"/>
                <w:lang w:val="en-US" w:eastAsia="zh-CN"/>
              </w:rPr>
              <w:t>3万元，定案值3万元得2分</w:t>
            </w:r>
            <w:r>
              <w:rPr>
                <w:rFonts w:hint="eastAsia" w:asciiTheme="minorEastAsia" w:hAnsiTheme="minorEastAsia" w:eastAsiaTheme="minorEastAsia" w:cstheme="minorEastAsia"/>
                <w:sz w:val="24"/>
                <w:szCs w:val="24"/>
                <w:lang w:eastAsia="zh-CN"/>
              </w:rPr>
              <w:t>；超过3万元后，每增加1万元增加</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分，满分</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分 。例如，定案价4万元对应</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分，5万元对应</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分，以此类推，直至7万元及以上达到满分</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分。</w:t>
            </w:r>
          </w:p>
          <w:p w14:paraId="2F41C8D9">
            <w:pP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未承诺或条款表述不完整得0分。</w:t>
            </w:r>
          </w:p>
          <w:p w14:paraId="3636EDA4">
            <w:pP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 总分计算：各供应商总得分 = 投标报价得分 + 收费比例得分，总分高者优先中标；总分相同则按投标报价由低到高排序。</w:t>
            </w:r>
          </w:p>
          <w:p w14:paraId="0B4820FC">
            <w:pPr>
              <w:rPr>
                <w:rFonts w:asciiTheme="minorEastAsia" w:hAnsiTheme="minorEastAsia" w:eastAsiaTheme="minorEastAsia" w:cstheme="minorEastAsia"/>
                <w:sz w:val="24"/>
                <w:szCs w:val="24"/>
                <w:lang w:eastAsia="zh-CN"/>
              </w:rPr>
            </w:pPr>
          </w:p>
        </w:tc>
      </w:tr>
      <w:tr w14:paraId="7472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gridAfter w:val="1"/>
          <w:wAfter w:w="17" w:type="dxa"/>
          <w:cantSplit/>
          <w:trHeight w:val="1201" w:hRule="atLeast"/>
          <w:jc w:val="center"/>
        </w:trPr>
        <w:tc>
          <w:tcPr>
            <w:tcW w:w="1956" w:type="dxa"/>
            <w:tcBorders>
              <w:tl2br w:val="nil"/>
              <w:tr2bl w:val="nil"/>
            </w:tcBorders>
            <w:tcMar>
              <w:top w:w="15" w:type="dxa"/>
              <w:left w:w="15" w:type="dxa"/>
              <w:bottom w:w="0" w:type="dxa"/>
              <w:right w:w="15" w:type="dxa"/>
            </w:tcMar>
            <w:vAlign w:val="center"/>
          </w:tcPr>
          <w:p w14:paraId="60677DEB">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售后服务</w:t>
            </w:r>
          </w:p>
          <w:p w14:paraId="11A43166">
            <w:pPr>
              <w:rPr>
                <w:rFonts w:asciiTheme="minorEastAsia" w:hAnsiTheme="minorEastAsia" w:eastAsiaTheme="minorEastAsia" w:cstheme="minorEastAsia"/>
                <w:sz w:val="24"/>
                <w:szCs w:val="24"/>
              </w:rPr>
            </w:pPr>
          </w:p>
        </w:tc>
        <w:tc>
          <w:tcPr>
            <w:tcW w:w="955" w:type="dxa"/>
            <w:tcBorders>
              <w:tl2br w:val="nil"/>
              <w:tr2bl w:val="nil"/>
            </w:tcBorders>
            <w:noWrap/>
            <w:tcMar>
              <w:top w:w="15" w:type="dxa"/>
              <w:left w:w="15" w:type="dxa"/>
              <w:bottom w:w="0" w:type="dxa"/>
              <w:right w:w="15" w:type="dxa"/>
            </w:tcMar>
            <w:vAlign w:val="center"/>
          </w:tcPr>
          <w:p w14:paraId="3B6B0E4C">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6097" w:type="dxa"/>
            <w:tcBorders>
              <w:tl2br w:val="nil"/>
              <w:tr2bl w:val="nil"/>
            </w:tcBorders>
            <w:tcMar>
              <w:top w:w="15" w:type="dxa"/>
              <w:left w:w="113" w:type="dxa"/>
              <w:bottom w:w="0" w:type="dxa"/>
              <w:right w:w="113" w:type="dxa"/>
            </w:tcMar>
            <w:vAlign w:val="center"/>
          </w:tcPr>
          <w:p w14:paraId="35CDC138">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1.提供明确的售后服务承诺，包括响应时间、服务内容等，得2-3分；承诺模糊、不明确，酌情扣分。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2.具备完善的售后服务团队或体系，得2-3分；无法证明有相关团队或体系，酌情扣分</w:t>
            </w:r>
          </w:p>
        </w:tc>
      </w:tr>
      <w:tr w14:paraId="3A25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778" w:hRule="atLeast"/>
          <w:jc w:val="center"/>
        </w:trPr>
        <w:tc>
          <w:tcPr>
            <w:tcW w:w="1956" w:type="dxa"/>
            <w:tcBorders>
              <w:tl2br w:val="nil"/>
              <w:tr2bl w:val="nil"/>
            </w:tcBorders>
            <w:vAlign w:val="center"/>
          </w:tcPr>
          <w:p w14:paraId="14471106">
            <w:pPr>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合计</w:t>
            </w:r>
          </w:p>
        </w:tc>
        <w:tc>
          <w:tcPr>
            <w:tcW w:w="955" w:type="dxa"/>
            <w:tcBorders>
              <w:tl2br w:val="nil"/>
              <w:tr2bl w:val="nil"/>
            </w:tcBorders>
            <w:noWrap/>
            <w:tcMar>
              <w:top w:w="15" w:type="dxa"/>
              <w:left w:w="15" w:type="dxa"/>
              <w:bottom w:w="0" w:type="dxa"/>
              <w:right w:w="15" w:type="dxa"/>
            </w:tcMar>
            <w:vAlign w:val="center"/>
          </w:tcPr>
          <w:p w14:paraId="4DC7C9E5">
            <w:pPr>
              <w:jc w:val="center"/>
              <w:rPr>
                <w:rFonts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100分</w:t>
            </w:r>
          </w:p>
        </w:tc>
        <w:tc>
          <w:tcPr>
            <w:tcW w:w="6114" w:type="dxa"/>
            <w:gridSpan w:val="2"/>
            <w:tcBorders>
              <w:tl2br w:val="nil"/>
              <w:tr2bl w:val="nil"/>
            </w:tcBorders>
            <w:tcMar>
              <w:top w:w="15" w:type="dxa"/>
              <w:left w:w="113" w:type="dxa"/>
              <w:bottom w:w="0" w:type="dxa"/>
              <w:right w:w="113" w:type="dxa"/>
            </w:tcMar>
            <w:vAlign w:val="center"/>
          </w:tcPr>
          <w:p w14:paraId="34DB072B">
            <w:pPr>
              <w:rPr>
                <w:rFonts w:asciiTheme="minorEastAsia" w:hAnsiTheme="minorEastAsia" w:eastAsiaTheme="minorEastAsia" w:cstheme="minorEastAsia"/>
                <w:sz w:val="24"/>
                <w:szCs w:val="24"/>
              </w:rPr>
            </w:pPr>
          </w:p>
        </w:tc>
      </w:tr>
    </w:tbl>
    <w:p w14:paraId="76C3D7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26F3A"/>
    <w:rsid w:val="18326F3A"/>
    <w:rsid w:val="44942491"/>
    <w:rsid w:val="70C50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ja-JP" w:eastAsia="ja-JP" w:bidi="ja-JP"/>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950</Words>
  <Characters>1002</Characters>
  <Lines>0</Lines>
  <Paragraphs>0</Paragraphs>
  <TotalTime>1</TotalTime>
  <ScaleCrop>false</ScaleCrop>
  <LinksUpToDate>false</LinksUpToDate>
  <CharactersWithSpaces>1018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2025-06-20T07:49:00Z</dcterms:created>
  <dc:creator>伍卓坚</dc:creator>
  <cp:lastModifiedBy>行者无忌DXM</cp:lastModifiedBy>
  <dcterms:modified xsi:type="dcterms:W3CDTF">2025-06-23T01:36:54Z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D845DD1F60AA4AA88AFCEB67ADB411A1_11</vt:lpwstr>
  </property>
  <property fmtid="{D5CDD505-2E9C-101B-9397-08002B2CF9AE}" pid="4" name="KSOTemplateDocerSaveRecord">
    <vt:lpwstr>eyJoZGlkIjoiZDg0MWQyMDJiNTFmNTAzNTljNjdkYmMyMDdjMDNmNGQiLCJ1c2VySWQiOiIxMDY1Mjc0ODQ1In0=</vt:lpwstr>
  </property>
</Properties>
</file>