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D676D">
      <w:pPr>
        <w:spacing w:line="52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F55C97F">
      <w:pPr>
        <w:widowControl/>
        <w:spacing w:line="576" w:lineRule="exact"/>
        <w:jc w:val="center"/>
        <w:rPr>
          <w:b/>
          <w:color w:val="000000"/>
          <w:sz w:val="44"/>
          <w:szCs w:val="44"/>
        </w:rPr>
      </w:pPr>
      <w:r>
        <w:rPr>
          <w:rFonts w:hint="eastAsia" w:ascii="方正小标宋简体" w:hAnsi="方正小标宋简体" w:eastAsia="方正小标宋简体" w:cs="方正小标宋简体"/>
          <w:b w:val="0"/>
          <w:bCs/>
          <w:color w:val="000000"/>
          <w:sz w:val="44"/>
          <w:szCs w:val="44"/>
        </w:rPr>
        <w:t>项目代理服务质量评价表</w:t>
      </w:r>
    </w:p>
    <w:p w14:paraId="691FBB37">
      <w:pPr>
        <w:pStyle w:val="3"/>
        <w:keepNext w:val="0"/>
        <w:keepLines w:val="0"/>
        <w:pageBreakBefore w:val="0"/>
        <w:widowControl w:val="0"/>
        <w:tabs>
          <w:tab w:val="left" w:pos="4890"/>
        </w:tabs>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代理机构名称：</w:t>
      </w:r>
    </w:p>
    <w:p w14:paraId="015E2206">
      <w:pPr>
        <w:pStyle w:val="3"/>
        <w:keepNext w:val="0"/>
        <w:keepLines w:val="0"/>
        <w:pageBreakBefore w:val="0"/>
        <w:widowControl w:val="0"/>
        <w:tabs>
          <w:tab w:val="left" w:pos="4890"/>
        </w:tabs>
        <w:kinsoku/>
        <w:wordWrap/>
        <w:overflowPunct/>
        <w:topLinePunct w:val="0"/>
        <w:autoSpaceDE/>
        <w:autoSpaceDN/>
        <w:bidi w:val="0"/>
        <w:adjustRightInd/>
        <w:snapToGrid/>
        <w:spacing w:after="0" w:line="576" w:lineRule="exact"/>
        <w:ind w:left="0" w:leftChars="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主管职能部门：</w:t>
      </w:r>
    </w:p>
    <w:p w14:paraId="134BE905">
      <w:pPr>
        <w:pStyle w:val="3"/>
        <w:keepNext w:val="0"/>
        <w:keepLines w:val="0"/>
        <w:pageBreakBefore w:val="0"/>
        <w:widowControl w:val="0"/>
        <w:tabs>
          <w:tab w:val="left" w:pos="4890"/>
        </w:tabs>
        <w:kinsoku/>
        <w:wordWrap/>
        <w:overflowPunct/>
        <w:topLinePunct w:val="0"/>
        <w:autoSpaceDE/>
        <w:autoSpaceDN/>
        <w:bidi w:val="0"/>
        <w:adjustRightInd/>
        <w:snapToGrid/>
        <w:spacing w:after="157" w:afterLines="50" w:line="576" w:lineRule="exact"/>
        <w:ind w:left="0" w:leftChars="0"/>
        <w:textAlignment w:val="auto"/>
        <w:rPr>
          <w:rFonts w:hint="eastAsia" w:ascii="仿宋" w:hAnsi="仿宋" w:eastAsia="仿宋" w:cs="仿宋"/>
          <w:b/>
          <w:bCs/>
          <w:color w:val="000000"/>
          <w:sz w:val="28"/>
          <w:szCs w:val="28"/>
        </w:rPr>
      </w:pPr>
      <w:r>
        <w:rPr>
          <w:rFonts w:hint="eastAsia" w:ascii="仿宋_GB2312" w:hAnsi="仿宋_GB2312" w:eastAsia="仿宋_GB2312" w:cs="仿宋_GB2312"/>
          <w:b w:val="0"/>
          <w:bCs w:val="0"/>
          <w:color w:val="000000"/>
          <w:sz w:val="28"/>
          <w:szCs w:val="28"/>
        </w:rPr>
        <w:t>项目名称：</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323"/>
        <w:gridCol w:w="1652"/>
        <w:gridCol w:w="1751"/>
      </w:tblGrid>
      <w:tr w14:paraId="6B61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467" w:type="pct"/>
            <w:vAlign w:val="center"/>
          </w:tcPr>
          <w:p w14:paraId="62371811">
            <w:pPr>
              <w:jc w:val="center"/>
              <w:rPr>
                <w:rFonts w:hint="eastAsia" w:ascii="仿宋_GB2312" w:hAnsi="仿宋" w:eastAsia="仿宋_GB2312" w:cs="仿宋"/>
                <w:b/>
                <w:bCs/>
                <w:sz w:val="28"/>
                <w:szCs w:val="28"/>
              </w:rPr>
            </w:pPr>
            <w:bookmarkStart w:id="0" w:name="_GoBack" w:colFirst="0" w:colLast="3"/>
            <w:r>
              <w:rPr>
                <w:rFonts w:hint="eastAsia" w:ascii="仿宋_GB2312" w:hAnsi="仿宋" w:eastAsia="仿宋_GB2312" w:cs="仿宋"/>
                <w:b/>
                <w:bCs/>
                <w:sz w:val="28"/>
                <w:szCs w:val="28"/>
              </w:rPr>
              <w:t>序号</w:t>
            </w:r>
          </w:p>
        </w:tc>
        <w:tc>
          <w:tcPr>
            <w:tcW w:w="2536" w:type="pct"/>
            <w:vAlign w:val="center"/>
          </w:tcPr>
          <w:p w14:paraId="76A332CE">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评价内容</w:t>
            </w:r>
          </w:p>
        </w:tc>
        <w:tc>
          <w:tcPr>
            <w:tcW w:w="1996" w:type="pct"/>
            <w:gridSpan w:val="2"/>
            <w:vAlign w:val="center"/>
          </w:tcPr>
          <w:p w14:paraId="6DE0FD46">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分值</w:t>
            </w:r>
          </w:p>
        </w:tc>
      </w:tr>
      <w:bookmarkEnd w:id="0"/>
      <w:tr w14:paraId="0756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0E7DD6B6">
            <w:pPr>
              <w:jc w:val="center"/>
              <w:rPr>
                <w:rFonts w:hint="eastAsia" w:ascii="仿宋_GB2312" w:hAnsi="仿宋" w:eastAsia="仿宋_GB2312" w:cs="仿宋"/>
                <w:sz w:val="24"/>
              </w:rPr>
            </w:pPr>
            <w:r>
              <w:rPr>
                <w:rFonts w:hint="eastAsia" w:ascii="仿宋_GB2312" w:hAnsi="仿宋" w:eastAsia="仿宋_GB2312" w:cs="仿宋"/>
                <w:sz w:val="24"/>
              </w:rPr>
              <w:t>1</w:t>
            </w:r>
          </w:p>
        </w:tc>
        <w:tc>
          <w:tcPr>
            <w:tcW w:w="2536" w:type="pct"/>
            <w:vAlign w:val="center"/>
          </w:tcPr>
          <w:p w14:paraId="0CA2BCB1">
            <w:pPr>
              <w:rPr>
                <w:rFonts w:hint="eastAsia" w:ascii="仿宋_GB2312" w:hAnsi="仿宋" w:eastAsia="仿宋_GB2312" w:cs="仿宋"/>
                <w:sz w:val="24"/>
              </w:rPr>
            </w:pPr>
            <w:r>
              <w:rPr>
                <w:rFonts w:hint="eastAsia" w:ascii="仿宋_GB2312" w:hAnsi="仿宋" w:eastAsia="仿宋_GB2312" w:cs="仿宋"/>
                <w:sz w:val="24"/>
              </w:rPr>
              <w:t>能够按照要求的时间进度制订招标采购计划并严格执行</w:t>
            </w:r>
          </w:p>
        </w:tc>
        <w:tc>
          <w:tcPr>
            <w:tcW w:w="969" w:type="pct"/>
            <w:vAlign w:val="center"/>
          </w:tcPr>
          <w:p w14:paraId="5A2D8B18">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03E0BC9">
            <w:pPr>
              <w:rPr>
                <w:rFonts w:hint="eastAsia" w:ascii="仿宋_GB2312" w:hAnsi="仿宋" w:eastAsia="仿宋_GB2312" w:cs="仿宋"/>
                <w:sz w:val="24"/>
              </w:rPr>
            </w:pPr>
          </w:p>
        </w:tc>
      </w:tr>
      <w:tr w14:paraId="5FCD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2AC38EE3">
            <w:pPr>
              <w:jc w:val="center"/>
              <w:rPr>
                <w:rFonts w:hint="eastAsia" w:ascii="仿宋_GB2312" w:hAnsi="仿宋" w:eastAsia="仿宋_GB2312" w:cs="仿宋"/>
                <w:sz w:val="24"/>
              </w:rPr>
            </w:pPr>
            <w:r>
              <w:rPr>
                <w:rFonts w:hint="eastAsia" w:ascii="仿宋_GB2312" w:hAnsi="仿宋" w:eastAsia="仿宋_GB2312" w:cs="仿宋"/>
                <w:sz w:val="24"/>
              </w:rPr>
              <w:t>2</w:t>
            </w:r>
          </w:p>
        </w:tc>
        <w:tc>
          <w:tcPr>
            <w:tcW w:w="2536" w:type="pct"/>
            <w:vAlign w:val="center"/>
          </w:tcPr>
          <w:p w14:paraId="2B4D525D">
            <w:pPr>
              <w:rPr>
                <w:rFonts w:hint="eastAsia" w:ascii="仿宋_GB2312" w:hAnsi="仿宋" w:eastAsia="仿宋_GB2312" w:cs="仿宋"/>
                <w:sz w:val="24"/>
              </w:rPr>
            </w:pPr>
            <w:r>
              <w:rPr>
                <w:rFonts w:hint="eastAsia" w:ascii="仿宋_GB2312" w:hAnsi="仿宋" w:eastAsia="仿宋_GB2312" w:cs="仿宋"/>
                <w:sz w:val="24"/>
              </w:rPr>
              <w:t>协助采购人有效解决问题的专业程度</w:t>
            </w:r>
          </w:p>
        </w:tc>
        <w:tc>
          <w:tcPr>
            <w:tcW w:w="969" w:type="pct"/>
            <w:vAlign w:val="center"/>
          </w:tcPr>
          <w:p w14:paraId="505D8097">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E1B13A6">
            <w:pPr>
              <w:rPr>
                <w:rFonts w:hint="eastAsia" w:ascii="仿宋_GB2312" w:hAnsi="仿宋" w:eastAsia="仿宋_GB2312" w:cs="仿宋"/>
                <w:sz w:val="24"/>
              </w:rPr>
            </w:pPr>
          </w:p>
        </w:tc>
      </w:tr>
      <w:tr w14:paraId="489E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6A7E8A38">
            <w:pPr>
              <w:jc w:val="center"/>
              <w:rPr>
                <w:rFonts w:hint="eastAsia" w:ascii="仿宋_GB2312" w:hAnsi="仿宋" w:eastAsia="仿宋_GB2312" w:cs="仿宋"/>
                <w:sz w:val="24"/>
              </w:rPr>
            </w:pPr>
            <w:r>
              <w:rPr>
                <w:rFonts w:hint="eastAsia" w:ascii="仿宋_GB2312" w:hAnsi="仿宋" w:eastAsia="仿宋_GB2312" w:cs="仿宋"/>
                <w:sz w:val="24"/>
              </w:rPr>
              <w:t>3</w:t>
            </w:r>
          </w:p>
        </w:tc>
        <w:tc>
          <w:tcPr>
            <w:tcW w:w="2536" w:type="pct"/>
            <w:vAlign w:val="center"/>
          </w:tcPr>
          <w:p w14:paraId="1389849A">
            <w:pPr>
              <w:rPr>
                <w:rFonts w:hint="eastAsia" w:ascii="仿宋_GB2312" w:hAnsi="仿宋" w:eastAsia="仿宋_GB2312" w:cs="仿宋"/>
                <w:sz w:val="24"/>
              </w:rPr>
            </w:pPr>
            <w:r>
              <w:rPr>
                <w:rFonts w:hint="eastAsia" w:ascii="仿宋_GB2312" w:hAnsi="仿宋" w:eastAsia="仿宋_GB2312" w:cs="仿宋"/>
                <w:sz w:val="24"/>
              </w:rPr>
              <w:t>编制采购文件合法合规性、及时性</w:t>
            </w:r>
          </w:p>
        </w:tc>
        <w:tc>
          <w:tcPr>
            <w:tcW w:w="969" w:type="pct"/>
            <w:vAlign w:val="center"/>
          </w:tcPr>
          <w:p w14:paraId="1DB0BDE5">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071CBA4">
            <w:pPr>
              <w:rPr>
                <w:rFonts w:hint="eastAsia" w:ascii="仿宋_GB2312" w:hAnsi="仿宋" w:eastAsia="仿宋_GB2312" w:cs="仿宋"/>
                <w:sz w:val="24"/>
              </w:rPr>
            </w:pPr>
          </w:p>
        </w:tc>
      </w:tr>
      <w:tr w14:paraId="024B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73E79B66">
            <w:pPr>
              <w:jc w:val="center"/>
              <w:rPr>
                <w:rFonts w:hint="eastAsia" w:ascii="仿宋_GB2312" w:hAnsi="仿宋" w:eastAsia="仿宋_GB2312" w:cs="仿宋"/>
                <w:sz w:val="24"/>
              </w:rPr>
            </w:pPr>
            <w:r>
              <w:rPr>
                <w:rFonts w:hint="eastAsia" w:ascii="仿宋_GB2312" w:hAnsi="仿宋" w:eastAsia="仿宋_GB2312" w:cs="仿宋"/>
                <w:sz w:val="24"/>
              </w:rPr>
              <w:t>4</w:t>
            </w:r>
          </w:p>
        </w:tc>
        <w:tc>
          <w:tcPr>
            <w:tcW w:w="2536" w:type="pct"/>
            <w:vAlign w:val="center"/>
          </w:tcPr>
          <w:p w14:paraId="1741890D">
            <w:pPr>
              <w:rPr>
                <w:rFonts w:hint="eastAsia" w:ascii="仿宋_GB2312" w:hAnsi="仿宋" w:eastAsia="仿宋_GB2312" w:cs="仿宋"/>
                <w:sz w:val="24"/>
              </w:rPr>
            </w:pPr>
            <w:r>
              <w:rPr>
                <w:rFonts w:hint="eastAsia" w:ascii="仿宋_GB2312" w:hAnsi="仿宋" w:eastAsia="仿宋_GB2312" w:cs="仿宋"/>
                <w:sz w:val="24"/>
              </w:rPr>
              <w:t>项目跟进人员的响应速度和服务态度</w:t>
            </w:r>
          </w:p>
        </w:tc>
        <w:tc>
          <w:tcPr>
            <w:tcW w:w="969" w:type="pct"/>
            <w:vAlign w:val="center"/>
          </w:tcPr>
          <w:p w14:paraId="483367E7">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7725DAE3">
            <w:pPr>
              <w:rPr>
                <w:rFonts w:hint="eastAsia" w:ascii="仿宋_GB2312" w:hAnsi="仿宋" w:eastAsia="仿宋_GB2312" w:cs="仿宋"/>
                <w:sz w:val="24"/>
              </w:rPr>
            </w:pPr>
          </w:p>
        </w:tc>
      </w:tr>
      <w:tr w14:paraId="471C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18D962C1">
            <w:pPr>
              <w:jc w:val="center"/>
              <w:rPr>
                <w:rFonts w:hint="eastAsia" w:ascii="仿宋_GB2312" w:hAnsi="仿宋" w:eastAsia="仿宋_GB2312" w:cs="仿宋"/>
                <w:sz w:val="24"/>
              </w:rPr>
            </w:pPr>
            <w:r>
              <w:rPr>
                <w:rFonts w:hint="eastAsia" w:ascii="仿宋_GB2312" w:hAnsi="仿宋" w:eastAsia="仿宋_GB2312" w:cs="仿宋"/>
                <w:sz w:val="24"/>
              </w:rPr>
              <w:t>5</w:t>
            </w:r>
          </w:p>
        </w:tc>
        <w:tc>
          <w:tcPr>
            <w:tcW w:w="2536" w:type="pct"/>
            <w:vAlign w:val="center"/>
          </w:tcPr>
          <w:p w14:paraId="66AE33F8">
            <w:pPr>
              <w:rPr>
                <w:rFonts w:hint="eastAsia" w:ascii="仿宋_GB2312" w:hAnsi="仿宋" w:eastAsia="仿宋_GB2312" w:cs="仿宋"/>
                <w:sz w:val="24"/>
              </w:rPr>
            </w:pPr>
            <w:r>
              <w:rPr>
                <w:rFonts w:hint="eastAsia" w:ascii="仿宋_GB2312" w:hAnsi="仿宋" w:eastAsia="仿宋_GB2312" w:cs="仿宋"/>
                <w:sz w:val="24"/>
              </w:rPr>
              <w:t>汇报项目各阶段进度（含投标人报名情况等）的主动性、及时性</w:t>
            </w:r>
          </w:p>
        </w:tc>
        <w:tc>
          <w:tcPr>
            <w:tcW w:w="969" w:type="pct"/>
            <w:vAlign w:val="center"/>
          </w:tcPr>
          <w:p w14:paraId="440CA83B">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349EB1EE">
            <w:pPr>
              <w:rPr>
                <w:rFonts w:hint="eastAsia" w:ascii="仿宋_GB2312" w:hAnsi="仿宋" w:eastAsia="仿宋_GB2312" w:cs="仿宋"/>
                <w:sz w:val="24"/>
              </w:rPr>
            </w:pPr>
          </w:p>
        </w:tc>
      </w:tr>
      <w:tr w14:paraId="3148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3782298D">
            <w:pPr>
              <w:jc w:val="center"/>
              <w:rPr>
                <w:rFonts w:hint="eastAsia" w:ascii="仿宋_GB2312" w:hAnsi="仿宋" w:eastAsia="仿宋_GB2312" w:cs="仿宋"/>
                <w:sz w:val="24"/>
              </w:rPr>
            </w:pPr>
            <w:r>
              <w:rPr>
                <w:rFonts w:hint="eastAsia" w:ascii="仿宋_GB2312" w:hAnsi="仿宋" w:eastAsia="仿宋_GB2312" w:cs="仿宋"/>
                <w:sz w:val="24"/>
              </w:rPr>
              <w:t>6</w:t>
            </w:r>
          </w:p>
        </w:tc>
        <w:tc>
          <w:tcPr>
            <w:tcW w:w="2536" w:type="pct"/>
            <w:vAlign w:val="center"/>
          </w:tcPr>
          <w:p w14:paraId="1780D619">
            <w:pPr>
              <w:rPr>
                <w:rFonts w:hint="eastAsia" w:ascii="仿宋_GB2312" w:hAnsi="仿宋" w:eastAsia="仿宋_GB2312" w:cs="仿宋"/>
                <w:sz w:val="24"/>
              </w:rPr>
            </w:pPr>
            <w:r>
              <w:rPr>
                <w:rFonts w:hint="eastAsia" w:ascii="仿宋_GB2312" w:hAnsi="仿宋" w:eastAsia="仿宋_GB2312" w:cs="仿宋"/>
                <w:sz w:val="24"/>
              </w:rPr>
              <w:t>开评标过程的组织效率及管理水平</w:t>
            </w:r>
          </w:p>
        </w:tc>
        <w:tc>
          <w:tcPr>
            <w:tcW w:w="969" w:type="pct"/>
            <w:vAlign w:val="center"/>
          </w:tcPr>
          <w:p w14:paraId="44A248AF">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0CB45FB">
            <w:pPr>
              <w:rPr>
                <w:rFonts w:hint="eastAsia" w:ascii="仿宋_GB2312" w:hAnsi="仿宋" w:eastAsia="仿宋_GB2312" w:cs="仿宋"/>
                <w:sz w:val="24"/>
              </w:rPr>
            </w:pPr>
          </w:p>
        </w:tc>
      </w:tr>
      <w:tr w14:paraId="2071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4321C7AF">
            <w:pPr>
              <w:jc w:val="center"/>
              <w:rPr>
                <w:rFonts w:hint="eastAsia" w:ascii="仿宋_GB2312" w:hAnsi="仿宋" w:eastAsia="仿宋_GB2312" w:cs="仿宋"/>
                <w:sz w:val="24"/>
              </w:rPr>
            </w:pPr>
            <w:r>
              <w:rPr>
                <w:rFonts w:hint="eastAsia" w:ascii="仿宋_GB2312" w:hAnsi="仿宋" w:eastAsia="仿宋_GB2312" w:cs="仿宋"/>
                <w:sz w:val="24"/>
              </w:rPr>
              <w:t>7</w:t>
            </w:r>
          </w:p>
        </w:tc>
        <w:tc>
          <w:tcPr>
            <w:tcW w:w="2536" w:type="pct"/>
            <w:vAlign w:val="center"/>
          </w:tcPr>
          <w:p w14:paraId="01F66144">
            <w:pPr>
              <w:rPr>
                <w:rFonts w:hint="eastAsia" w:ascii="仿宋_GB2312" w:hAnsi="仿宋" w:eastAsia="仿宋_GB2312" w:cs="仿宋"/>
                <w:sz w:val="24"/>
              </w:rPr>
            </w:pPr>
            <w:r>
              <w:rPr>
                <w:rFonts w:hint="eastAsia" w:ascii="仿宋_GB2312" w:hAnsi="仿宋" w:eastAsia="仿宋_GB2312" w:cs="仿宋"/>
                <w:sz w:val="24"/>
              </w:rPr>
              <w:t>质疑或其他特殊情况的处理及时性和妥善程度</w:t>
            </w:r>
          </w:p>
        </w:tc>
        <w:tc>
          <w:tcPr>
            <w:tcW w:w="969" w:type="pct"/>
            <w:vAlign w:val="center"/>
          </w:tcPr>
          <w:p w14:paraId="63FE1543">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582A7F3">
            <w:pPr>
              <w:rPr>
                <w:rFonts w:hint="eastAsia" w:ascii="仿宋_GB2312" w:hAnsi="仿宋" w:eastAsia="仿宋_GB2312" w:cs="仿宋"/>
                <w:sz w:val="24"/>
              </w:rPr>
            </w:pPr>
          </w:p>
        </w:tc>
      </w:tr>
      <w:tr w14:paraId="22EB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4C06798E">
            <w:pPr>
              <w:jc w:val="center"/>
              <w:rPr>
                <w:rFonts w:hint="eastAsia" w:ascii="仿宋_GB2312" w:hAnsi="仿宋" w:eastAsia="仿宋_GB2312" w:cs="仿宋"/>
                <w:sz w:val="24"/>
              </w:rPr>
            </w:pPr>
            <w:r>
              <w:rPr>
                <w:rFonts w:hint="eastAsia" w:ascii="仿宋_GB2312" w:hAnsi="仿宋" w:eastAsia="仿宋_GB2312" w:cs="仿宋"/>
                <w:sz w:val="24"/>
              </w:rPr>
              <w:t>8</w:t>
            </w:r>
          </w:p>
        </w:tc>
        <w:tc>
          <w:tcPr>
            <w:tcW w:w="2536" w:type="pct"/>
            <w:vAlign w:val="center"/>
          </w:tcPr>
          <w:p w14:paraId="2F722004">
            <w:pPr>
              <w:rPr>
                <w:rFonts w:hint="eastAsia" w:ascii="仿宋_GB2312" w:hAnsi="仿宋" w:eastAsia="仿宋_GB2312" w:cs="仿宋"/>
                <w:sz w:val="24"/>
              </w:rPr>
            </w:pPr>
            <w:r>
              <w:rPr>
                <w:rFonts w:hint="eastAsia" w:ascii="仿宋_GB2312" w:hAnsi="仿宋" w:eastAsia="仿宋_GB2312" w:cs="仿宋"/>
                <w:sz w:val="24"/>
              </w:rPr>
              <w:t>与项目有关的文件（如招标文件、评标报告等）移交给相应部门的完整性、及时性</w:t>
            </w:r>
          </w:p>
        </w:tc>
        <w:tc>
          <w:tcPr>
            <w:tcW w:w="969" w:type="pct"/>
            <w:vAlign w:val="center"/>
          </w:tcPr>
          <w:p w14:paraId="484314B7">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507E9376">
            <w:pPr>
              <w:rPr>
                <w:rFonts w:hint="eastAsia" w:ascii="仿宋_GB2312" w:hAnsi="仿宋" w:eastAsia="仿宋_GB2312" w:cs="仿宋"/>
                <w:sz w:val="24"/>
              </w:rPr>
            </w:pPr>
          </w:p>
        </w:tc>
      </w:tr>
      <w:tr w14:paraId="350E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500A27EB">
            <w:pPr>
              <w:jc w:val="center"/>
              <w:rPr>
                <w:rFonts w:hint="eastAsia" w:ascii="仿宋_GB2312" w:hAnsi="仿宋" w:eastAsia="仿宋_GB2312" w:cs="仿宋"/>
                <w:sz w:val="24"/>
              </w:rPr>
            </w:pPr>
            <w:r>
              <w:rPr>
                <w:rFonts w:hint="eastAsia" w:ascii="仿宋_GB2312" w:hAnsi="仿宋" w:eastAsia="仿宋_GB2312" w:cs="仿宋"/>
                <w:sz w:val="24"/>
              </w:rPr>
              <w:t>9</w:t>
            </w:r>
          </w:p>
        </w:tc>
        <w:tc>
          <w:tcPr>
            <w:tcW w:w="2536" w:type="pct"/>
            <w:vAlign w:val="center"/>
          </w:tcPr>
          <w:p w14:paraId="30AA37F1">
            <w:pPr>
              <w:rPr>
                <w:rFonts w:hint="eastAsia" w:ascii="仿宋_GB2312" w:hAnsi="仿宋" w:eastAsia="仿宋_GB2312" w:cs="仿宋"/>
                <w:sz w:val="24"/>
              </w:rPr>
            </w:pPr>
            <w:r>
              <w:rPr>
                <w:rFonts w:hint="eastAsia" w:ascii="仿宋_GB2312" w:hAnsi="仿宋" w:eastAsia="仿宋_GB2312" w:cs="仿宋"/>
                <w:sz w:val="24"/>
              </w:rPr>
              <w:t>项目资料保存情况及按采购人要求及时提供资料</w:t>
            </w:r>
          </w:p>
        </w:tc>
        <w:tc>
          <w:tcPr>
            <w:tcW w:w="969" w:type="pct"/>
            <w:vAlign w:val="center"/>
          </w:tcPr>
          <w:p w14:paraId="0D30DCAA">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268E1D82">
            <w:pPr>
              <w:rPr>
                <w:rFonts w:hint="eastAsia" w:ascii="仿宋_GB2312" w:hAnsi="仿宋" w:eastAsia="仿宋_GB2312" w:cs="仿宋"/>
                <w:sz w:val="24"/>
              </w:rPr>
            </w:pPr>
          </w:p>
        </w:tc>
      </w:tr>
      <w:tr w14:paraId="37FF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7" w:type="pct"/>
            <w:vAlign w:val="center"/>
          </w:tcPr>
          <w:p w14:paraId="11793CC1">
            <w:pPr>
              <w:jc w:val="center"/>
              <w:rPr>
                <w:rFonts w:hint="eastAsia" w:ascii="仿宋_GB2312" w:hAnsi="仿宋" w:eastAsia="仿宋_GB2312" w:cs="仿宋"/>
                <w:sz w:val="24"/>
              </w:rPr>
            </w:pPr>
            <w:r>
              <w:rPr>
                <w:rFonts w:hint="eastAsia" w:ascii="仿宋_GB2312" w:hAnsi="仿宋" w:eastAsia="仿宋_GB2312" w:cs="仿宋"/>
                <w:sz w:val="24"/>
              </w:rPr>
              <w:t>10</w:t>
            </w:r>
          </w:p>
        </w:tc>
        <w:tc>
          <w:tcPr>
            <w:tcW w:w="2536" w:type="pct"/>
            <w:vAlign w:val="center"/>
          </w:tcPr>
          <w:p w14:paraId="731C7554">
            <w:pPr>
              <w:rPr>
                <w:rFonts w:hint="eastAsia" w:ascii="仿宋_GB2312" w:hAnsi="仿宋" w:eastAsia="仿宋_GB2312" w:cs="仿宋"/>
                <w:sz w:val="24"/>
              </w:rPr>
            </w:pPr>
            <w:r>
              <w:rPr>
                <w:rFonts w:hint="eastAsia" w:ascii="仿宋_GB2312" w:hAnsi="仿宋" w:eastAsia="仿宋_GB2312" w:cs="仿宋"/>
                <w:sz w:val="24"/>
              </w:rPr>
              <w:t>代理期能够遵守保密规定，无存在其他违法违纪违规行为</w:t>
            </w:r>
          </w:p>
        </w:tc>
        <w:tc>
          <w:tcPr>
            <w:tcW w:w="969" w:type="pct"/>
            <w:vAlign w:val="center"/>
          </w:tcPr>
          <w:p w14:paraId="25CE00B8">
            <w:pPr>
              <w:ind w:firstLine="120" w:firstLineChars="50"/>
              <w:jc w:val="center"/>
              <w:rPr>
                <w:rFonts w:hint="eastAsia" w:ascii="仿宋_GB2312" w:hAnsi="仿宋" w:eastAsia="仿宋_GB2312" w:cs="仿宋"/>
                <w:sz w:val="24"/>
              </w:rPr>
            </w:pPr>
            <w:r>
              <w:rPr>
                <w:rFonts w:hint="eastAsia" w:ascii="仿宋_GB2312" w:hAnsi="仿宋" w:eastAsia="仿宋_GB2312" w:cs="仿宋"/>
                <w:sz w:val="24"/>
              </w:rPr>
              <w:t>10分</w:t>
            </w:r>
          </w:p>
        </w:tc>
        <w:tc>
          <w:tcPr>
            <w:tcW w:w="1026" w:type="pct"/>
            <w:vAlign w:val="center"/>
          </w:tcPr>
          <w:p w14:paraId="6AFE4737">
            <w:pPr>
              <w:rPr>
                <w:rFonts w:hint="eastAsia" w:ascii="仿宋_GB2312" w:hAnsi="仿宋" w:eastAsia="仿宋_GB2312" w:cs="仿宋"/>
                <w:sz w:val="24"/>
              </w:rPr>
            </w:pPr>
          </w:p>
        </w:tc>
      </w:tr>
      <w:tr w14:paraId="178D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003" w:type="pct"/>
            <w:gridSpan w:val="2"/>
            <w:vAlign w:val="center"/>
          </w:tcPr>
          <w:p w14:paraId="4DDF4418">
            <w:pPr>
              <w:jc w:val="center"/>
              <w:rPr>
                <w:rFonts w:hint="eastAsia" w:ascii="仿宋_GB2312" w:hAnsi="仿宋" w:eastAsia="仿宋_GB2312"/>
                <w:sz w:val="28"/>
                <w:szCs w:val="28"/>
              </w:rPr>
            </w:pPr>
            <w:r>
              <w:rPr>
                <w:rFonts w:hint="eastAsia" w:ascii="仿宋_GB2312" w:hAnsi="宋体" w:eastAsia="仿宋_GB2312" w:cs="宋体"/>
                <w:b/>
                <w:bCs/>
                <w:sz w:val="28"/>
                <w:szCs w:val="28"/>
              </w:rPr>
              <w:t>综合评价分数（0-100分）</w:t>
            </w:r>
          </w:p>
        </w:tc>
        <w:tc>
          <w:tcPr>
            <w:tcW w:w="1996" w:type="pct"/>
            <w:gridSpan w:val="2"/>
          </w:tcPr>
          <w:p w14:paraId="09442D61">
            <w:pPr>
              <w:rPr>
                <w:rFonts w:hint="eastAsia" w:ascii="仿宋_GB2312" w:hAnsi="仿宋" w:eastAsia="仿宋_GB2312"/>
                <w:sz w:val="28"/>
                <w:szCs w:val="28"/>
              </w:rPr>
            </w:pPr>
          </w:p>
        </w:tc>
      </w:tr>
      <w:tr w14:paraId="7907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003" w:type="pct"/>
            <w:gridSpan w:val="2"/>
            <w:vAlign w:val="center"/>
          </w:tcPr>
          <w:p w14:paraId="2F870A34">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整改建议（低于80分必须填写）</w:t>
            </w:r>
          </w:p>
        </w:tc>
        <w:tc>
          <w:tcPr>
            <w:tcW w:w="1996" w:type="pct"/>
            <w:gridSpan w:val="2"/>
          </w:tcPr>
          <w:p w14:paraId="6A9F36D8">
            <w:pPr>
              <w:rPr>
                <w:rFonts w:hint="eastAsia" w:ascii="仿宋_GB2312" w:hAnsi="仿宋" w:eastAsia="仿宋_GB2312"/>
                <w:sz w:val="28"/>
                <w:szCs w:val="28"/>
              </w:rPr>
            </w:pPr>
          </w:p>
        </w:tc>
      </w:tr>
      <w:tr w14:paraId="0182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003" w:type="pct"/>
            <w:gridSpan w:val="2"/>
            <w:vAlign w:val="center"/>
          </w:tcPr>
          <w:p w14:paraId="3E5073E1">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科室负责人签名及日期</w:t>
            </w:r>
          </w:p>
        </w:tc>
        <w:tc>
          <w:tcPr>
            <w:tcW w:w="1996" w:type="pct"/>
            <w:gridSpan w:val="2"/>
          </w:tcPr>
          <w:p w14:paraId="2F7A4A58">
            <w:pPr>
              <w:rPr>
                <w:rFonts w:hint="eastAsia" w:ascii="仿宋_GB2312" w:hAnsi="仿宋" w:eastAsia="仿宋_GB2312"/>
                <w:sz w:val="28"/>
                <w:szCs w:val="28"/>
              </w:rPr>
            </w:pPr>
          </w:p>
        </w:tc>
      </w:tr>
    </w:tbl>
    <w:p w14:paraId="4CECA653">
      <w:pPr>
        <w:rPr>
          <w:rFonts w:hint="eastAsia" w:ascii="仿宋_GB2312" w:eastAsia="仿宋_GB2312"/>
          <w:b/>
          <w:bCs/>
          <w:sz w:val="28"/>
          <w:szCs w:val="28"/>
        </w:rPr>
      </w:pPr>
      <w:r>
        <w:rPr>
          <w:rFonts w:hint="eastAsia" w:ascii="仿宋_GB2312" w:eastAsia="仿宋_GB2312"/>
          <w:b/>
          <w:bCs/>
          <w:sz w:val="28"/>
          <w:szCs w:val="28"/>
        </w:rPr>
        <w:br w:type="page"/>
      </w:r>
    </w:p>
    <w:p w14:paraId="1272C5DB">
      <w:pPr>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考核说明：</w:t>
      </w:r>
    </w:p>
    <w:p w14:paraId="581D0FF7">
      <w:pPr>
        <w:spacing w:line="520" w:lineRule="exact"/>
        <w:ind w:firstLine="560" w:firstLineChars="200"/>
        <w:rPr>
          <w:rFonts w:ascii="仿宋_GB2312" w:eastAsia="仿宋_GB2312" w:cs="Times New Roman"/>
          <w:sz w:val="28"/>
          <w:szCs w:val="28"/>
        </w:rPr>
      </w:pPr>
      <w:r>
        <w:rPr>
          <w:rFonts w:hint="eastAsia" w:ascii="仿宋_GB2312" w:eastAsia="仿宋_GB2312" w:cs="Times New Roman"/>
          <w:sz w:val="28"/>
          <w:szCs w:val="28"/>
        </w:rPr>
        <w:t>1.服务质量评价：每个项目完成后，我院根据《项目代理服务质量评价表》对代理机构的服务质量进行评价。</w:t>
      </w:r>
    </w:p>
    <w:p w14:paraId="3A12123A">
      <w:pPr>
        <w:spacing w:line="520" w:lineRule="exact"/>
        <w:ind w:firstLine="560" w:firstLineChars="200"/>
        <w:rPr>
          <w:rFonts w:ascii="仿宋_GB2312" w:eastAsia="仿宋_GB2312" w:cs="Times New Roman"/>
          <w:sz w:val="28"/>
          <w:szCs w:val="28"/>
        </w:rPr>
      </w:pPr>
      <w:r>
        <w:rPr>
          <w:rFonts w:hint="eastAsia" w:ascii="仿宋_GB2312" w:eastAsia="仿宋_GB2312" w:cs="Times New Roman"/>
          <w:sz w:val="28"/>
          <w:szCs w:val="28"/>
          <w:lang w:val="en-US" w:eastAsia="zh-CN"/>
        </w:rPr>
        <w:t>2</w:t>
      </w:r>
      <w:r>
        <w:rPr>
          <w:rFonts w:hint="eastAsia" w:ascii="仿宋_GB2312" w:eastAsia="仿宋_GB2312" w:cs="Times New Roman"/>
          <w:sz w:val="28"/>
          <w:szCs w:val="28"/>
        </w:rPr>
        <w:t>.年度考核：我院以协议签订生效之日起一年为周期对代理机构进行年度服务质量考核，周期内每个项目综合评价分数的算术平均值即为年度考核得分，年度考核得分低于80分的，我院有权终止代理机构代理资格。</w:t>
      </w:r>
    </w:p>
    <w:p w14:paraId="115B3952">
      <w:pPr>
        <w:spacing w:line="520" w:lineRule="exact"/>
        <w:ind w:firstLine="560" w:firstLineChars="200"/>
        <w:rPr>
          <w:rFonts w:ascii="仿宋_GB2312" w:eastAsia="仿宋_GB2312" w:cs="Times New Roman"/>
          <w:sz w:val="28"/>
          <w:szCs w:val="28"/>
        </w:rPr>
      </w:pPr>
      <w:r>
        <w:rPr>
          <w:rFonts w:hint="eastAsia" w:ascii="仿宋_GB2312" w:eastAsia="仿宋_GB2312" w:cs="Times New Roman"/>
          <w:sz w:val="28"/>
          <w:szCs w:val="28"/>
          <w:lang w:val="en-US" w:eastAsia="zh-CN"/>
        </w:rPr>
        <w:t>3</w:t>
      </w:r>
      <w:r>
        <w:rPr>
          <w:rFonts w:hint="eastAsia" w:ascii="仿宋_GB2312" w:eastAsia="仿宋_GB2312" w:cs="Times New Roman"/>
          <w:sz w:val="28"/>
          <w:szCs w:val="28"/>
        </w:rPr>
        <w:t>.我院有权在协议期内调整评价考核方案。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0601"/>
    </w:sdtPr>
    <w:sdtContent>
      <w:p w14:paraId="59D5B34E">
        <w:pPr>
          <w:pStyle w:val="6"/>
          <w:jc w:val="center"/>
        </w:pPr>
        <w:r>
          <w:fldChar w:fldCharType="begin"/>
        </w:r>
        <w:r>
          <w:instrText xml:space="preserve"> PAGE   \* MERGEFORMAT </w:instrText>
        </w:r>
        <w:r>
          <w:fldChar w:fldCharType="separate"/>
        </w:r>
        <w:r>
          <w:rPr>
            <w:lang w:val="zh-CN"/>
          </w:rPr>
          <w:t>10</w:t>
        </w:r>
        <w:r>
          <w:fldChar w:fldCharType="end"/>
        </w:r>
      </w:p>
    </w:sdtContent>
  </w:sdt>
  <w:p w14:paraId="764C8F9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3NDIxMjNhZmI3ZDYxZjBmOGI0YTE2N2JiZGFkNzMifQ=="/>
  </w:docVars>
  <w:rsids>
    <w:rsidRoot w:val="00280854"/>
    <w:rsid w:val="000053EE"/>
    <w:rsid w:val="000104E2"/>
    <w:rsid w:val="0001406F"/>
    <w:rsid w:val="00024AAB"/>
    <w:rsid w:val="00031558"/>
    <w:rsid w:val="00033C52"/>
    <w:rsid w:val="00035F43"/>
    <w:rsid w:val="00040A69"/>
    <w:rsid w:val="00042DC3"/>
    <w:rsid w:val="000433F7"/>
    <w:rsid w:val="00046A9D"/>
    <w:rsid w:val="00052603"/>
    <w:rsid w:val="00054AB6"/>
    <w:rsid w:val="00054BDE"/>
    <w:rsid w:val="0006084D"/>
    <w:rsid w:val="00060F59"/>
    <w:rsid w:val="00062189"/>
    <w:rsid w:val="000679B9"/>
    <w:rsid w:val="00071DFF"/>
    <w:rsid w:val="000847D5"/>
    <w:rsid w:val="00084FC0"/>
    <w:rsid w:val="000866C5"/>
    <w:rsid w:val="00090852"/>
    <w:rsid w:val="00091E4D"/>
    <w:rsid w:val="0009298F"/>
    <w:rsid w:val="00092AB2"/>
    <w:rsid w:val="0009387D"/>
    <w:rsid w:val="00093D9F"/>
    <w:rsid w:val="00095FAD"/>
    <w:rsid w:val="00097CC2"/>
    <w:rsid w:val="000A1310"/>
    <w:rsid w:val="000A271C"/>
    <w:rsid w:val="000A49CC"/>
    <w:rsid w:val="000B36A2"/>
    <w:rsid w:val="000B4FCD"/>
    <w:rsid w:val="000C3485"/>
    <w:rsid w:val="000C6738"/>
    <w:rsid w:val="000C6937"/>
    <w:rsid w:val="000E15CC"/>
    <w:rsid w:val="000E393F"/>
    <w:rsid w:val="000E5376"/>
    <w:rsid w:val="000F590E"/>
    <w:rsid w:val="000F75F0"/>
    <w:rsid w:val="001009E2"/>
    <w:rsid w:val="001021AA"/>
    <w:rsid w:val="00102316"/>
    <w:rsid w:val="0010396D"/>
    <w:rsid w:val="0010629A"/>
    <w:rsid w:val="00107681"/>
    <w:rsid w:val="00111713"/>
    <w:rsid w:val="00111D15"/>
    <w:rsid w:val="00112015"/>
    <w:rsid w:val="001130FE"/>
    <w:rsid w:val="00121CAC"/>
    <w:rsid w:val="00124E10"/>
    <w:rsid w:val="00126B0E"/>
    <w:rsid w:val="00126C59"/>
    <w:rsid w:val="001321F1"/>
    <w:rsid w:val="00132FB4"/>
    <w:rsid w:val="00137AC9"/>
    <w:rsid w:val="00140FF0"/>
    <w:rsid w:val="001423A0"/>
    <w:rsid w:val="0014623A"/>
    <w:rsid w:val="0014798D"/>
    <w:rsid w:val="00151563"/>
    <w:rsid w:val="001519C8"/>
    <w:rsid w:val="001623C3"/>
    <w:rsid w:val="00164DE6"/>
    <w:rsid w:val="001679DF"/>
    <w:rsid w:val="001707C2"/>
    <w:rsid w:val="0017080B"/>
    <w:rsid w:val="00174359"/>
    <w:rsid w:val="00175BA2"/>
    <w:rsid w:val="00177350"/>
    <w:rsid w:val="001806C2"/>
    <w:rsid w:val="00193C1A"/>
    <w:rsid w:val="001A2CA1"/>
    <w:rsid w:val="001A56D5"/>
    <w:rsid w:val="001B6B6A"/>
    <w:rsid w:val="001C0989"/>
    <w:rsid w:val="001C179F"/>
    <w:rsid w:val="001C3560"/>
    <w:rsid w:val="001C4851"/>
    <w:rsid w:val="001D30D1"/>
    <w:rsid w:val="001E2011"/>
    <w:rsid w:val="001E22B0"/>
    <w:rsid w:val="001E2DA9"/>
    <w:rsid w:val="001E3B88"/>
    <w:rsid w:val="001E4698"/>
    <w:rsid w:val="001F470B"/>
    <w:rsid w:val="001F5724"/>
    <w:rsid w:val="00200BA1"/>
    <w:rsid w:val="00204974"/>
    <w:rsid w:val="0021040E"/>
    <w:rsid w:val="002173E9"/>
    <w:rsid w:val="00221271"/>
    <w:rsid w:val="002220EB"/>
    <w:rsid w:val="00223A82"/>
    <w:rsid w:val="00225496"/>
    <w:rsid w:val="00225917"/>
    <w:rsid w:val="0022715C"/>
    <w:rsid w:val="0022730D"/>
    <w:rsid w:val="00236C85"/>
    <w:rsid w:val="00245C07"/>
    <w:rsid w:val="00257B2D"/>
    <w:rsid w:val="00260563"/>
    <w:rsid w:val="00270CF5"/>
    <w:rsid w:val="002744C2"/>
    <w:rsid w:val="00274CC7"/>
    <w:rsid w:val="00275E17"/>
    <w:rsid w:val="002760FD"/>
    <w:rsid w:val="00276DC0"/>
    <w:rsid w:val="00280854"/>
    <w:rsid w:val="002815E7"/>
    <w:rsid w:val="0028680D"/>
    <w:rsid w:val="002935E1"/>
    <w:rsid w:val="00294358"/>
    <w:rsid w:val="0029475E"/>
    <w:rsid w:val="002A4365"/>
    <w:rsid w:val="002A5FD8"/>
    <w:rsid w:val="002B62B6"/>
    <w:rsid w:val="002C00EC"/>
    <w:rsid w:val="002C4947"/>
    <w:rsid w:val="002C4B23"/>
    <w:rsid w:val="002C5F33"/>
    <w:rsid w:val="002E083B"/>
    <w:rsid w:val="002E3BC7"/>
    <w:rsid w:val="002F3DF4"/>
    <w:rsid w:val="003113A9"/>
    <w:rsid w:val="0032167F"/>
    <w:rsid w:val="0032192C"/>
    <w:rsid w:val="00327C54"/>
    <w:rsid w:val="00330B26"/>
    <w:rsid w:val="00332D65"/>
    <w:rsid w:val="00333B03"/>
    <w:rsid w:val="00333C6D"/>
    <w:rsid w:val="003425D9"/>
    <w:rsid w:val="0034491A"/>
    <w:rsid w:val="0034686E"/>
    <w:rsid w:val="0035329C"/>
    <w:rsid w:val="00353805"/>
    <w:rsid w:val="00355412"/>
    <w:rsid w:val="003565EF"/>
    <w:rsid w:val="00361CCF"/>
    <w:rsid w:val="00361FCB"/>
    <w:rsid w:val="003621B8"/>
    <w:rsid w:val="00372755"/>
    <w:rsid w:val="003740A7"/>
    <w:rsid w:val="00375FE8"/>
    <w:rsid w:val="003761FB"/>
    <w:rsid w:val="00380A4B"/>
    <w:rsid w:val="00390531"/>
    <w:rsid w:val="003A08C9"/>
    <w:rsid w:val="003A08F3"/>
    <w:rsid w:val="003B143B"/>
    <w:rsid w:val="003B39D9"/>
    <w:rsid w:val="003C05BA"/>
    <w:rsid w:val="003C09F4"/>
    <w:rsid w:val="003C0F59"/>
    <w:rsid w:val="003C5BA9"/>
    <w:rsid w:val="003D3856"/>
    <w:rsid w:val="003D4A8B"/>
    <w:rsid w:val="003E045E"/>
    <w:rsid w:val="003E0AD9"/>
    <w:rsid w:val="003E1871"/>
    <w:rsid w:val="003E3165"/>
    <w:rsid w:val="003E4479"/>
    <w:rsid w:val="003F40AA"/>
    <w:rsid w:val="003F5717"/>
    <w:rsid w:val="003F6537"/>
    <w:rsid w:val="003F736D"/>
    <w:rsid w:val="003F73E1"/>
    <w:rsid w:val="004005E5"/>
    <w:rsid w:val="004010AE"/>
    <w:rsid w:val="004052EA"/>
    <w:rsid w:val="0040725C"/>
    <w:rsid w:val="00422610"/>
    <w:rsid w:val="00426EB7"/>
    <w:rsid w:val="00431AA8"/>
    <w:rsid w:val="004406FF"/>
    <w:rsid w:val="0044178C"/>
    <w:rsid w:val="004437F3"/>
    <w:rsid w:val="00443891"/>
    <w:rsid w:val="00446309"/>
    <w:rsid w:val="00455D8B"/>
    <w:rsid w:val="004574CD"/>
    <w:rsid w:val="00461697"/>
    <w:rsid w:val="00462412"/>
    <w:rsid w:val="004664B0"/>
    <w:rsid w:val="00466841"/>
    <w:rsid w:val="004751A1"/>
    <w:rsid w:val="004768EE"/>
    <w:rsid w:val="004776D6"/>
    <w:rsid w:val="004808C1"/>
    <w:rsid w:val="00481A6A"/>
    <w:rsid w:val="00483048"/>
    <w:rsid w:val="00487C0A"/>
    <w:rsid w:val="00490FD0"/>
    <w:rsid w:val="00491735"/>
    <w:rsid w:val="00495DC4"/>
    <w:rsid w:val="004972E3"/>
    <w:rsid w:val="004A202E"/>
    <w:rsid w:val="004A2111"/>
    <w:rsid w:val="004A42AE"/>
    <w:rsid w:val="004A45BB"/>
    <w:rsid w:val="004A6323"/>
    <w:rsid w:val="004A73E7"/>
    <w:rsid w:val="004B1138"/>
    <w:rsid w:val="004C19B4"/>
    <w:rsid w:val="004C2535"/>
    <w:rsid w:val="004C65D5"/>
    <w:rsid w:val="004D268B"/>
    <w:rsid w:val="004D42DA"/>
    <w:rsid w:val="004D6FE9"/>
    <w:rsid w:val="004E1D07"/>
    <w:rsid w:val="004E506B"/>
    <w:rsid w:val="004E689B"/>
    <w:rsid w:val="004F081A"/>
    <w:rsid w:val="004F695F"/>
    <w:rsid w:val="00502512"/>
    <w:rsid w:val="0050581E"/>
    <w:rsid w:val="005060FB"/>
    <w:rsid w:val="00506764"/>
    <w:rsid w:val="00507007"/>
    <w:rsid w:val="00510405"/>
    <w:rsid w:val="0052348D"/>
    <w:rsid w:val="005243A6"/>
    <w:rsid w:val="005274B7"/>
    <w:rsid w:val="00531E8A"/>
    <w:rsid w:val="005324BB"/>
    <w:rsid w:val="00536703"/>
    <w:rsid w:val="00547E2E"/>
    <w:rsid w:val="00547F9E"/>
    <w:rsid w:val="00552324"/>
    <w:rsid w:val="00554EEB"/>
    <w:rsid w:val="00560B6A"/>
    <w:rsid w:val="0056542D"/>
    <w:rsid w:val="00566BEA"/>
    <w:rsid w:val="00567F8E"/>
    <w:rsid w:val="005701E7"/>
    <w:rsid w:val="00571227"/>
    <w:rsid w:val="00571864"/>
    <w:rsid w:val="00572A0B"/>
    <w:rsid w:val="005801AE"/>
    <w:rsid w:val="00580CC8"/>
    <w:rsid w:val="005816D1"/>
    <w:rsid w:val="00583B86"/>
    <w:rsid w:val="005870F0"/>
    <w:rsid w:val="005871ED"/>
    <w:rsid w:val="00593612"/>
    <w:rsid w:val="00594AE4"/>
    <w:rsid w:val="005971B8"/>
    <w:rsid w:val="005B0833"/>
    <w:rsid w:val="005B369B"/>
    <w:rsid w:val="005B38BB"/>
    <w:rsid w:val="005B3D6F"/>
    <w:rsid w:val="005B418F"/>
    <w:rsid w:val="005C1CFD"/>
    <w:rsid w:val="005C2F6C"/>
    <w:rsid w:val="005C6549"/>
    <w:rsid w:val="005C715E"/>
    <w:rsid w:val="005D2AE1"/>
    <w:rsid w:val="005D5E0C"/>
    <w:rsid w:val="005D6C75"/>
    <w:rsid w:val="005D72F0"/>
    <w:rsid w:val="005E1FAA"/>
    <w:rsid w:val="005E2A5B"/>
    <w:rsid w:val="006048B4"/>
    <w:rsid w:val="00605CF0"/>
    <w:rsid w:val="00606265"/>
    <w:rsid w:val="00607866"/>
    <w:rsid w:val="006105E5"/>
    <w:rsid w:val="00610782"/>
    <w:rsid w:val="006134D5"/>
    <w:rsid w:val="00615F0D"/>
    <w:rsid w:val="00620905"/>
    <w:rsid w:val="00621A6B"/>
    <w:rsid w:val="00624DFD"/>
    <w:rsid w:val="0062529A"/>
    <w:rsid w:val="00627E50"/>
    <w:rsid w:val="006355F0"/>
    <w:rsid w:val="0063762C"/>
    <w:rsid w:val="00643BFF"/>
    <w:rsid w:val="006446C3"/>
    <w:rsid w:val="00653F53"/>
    <w:rsid w:val="00660751"/>
    <w:rsid w:val="006676A3"/>
    <w:rsid w:val="00670137"/>
    <w:rsid w:val="0067334B"/>
    <w:rsid w:val="00673919"/>
    <w:rsid w:val="00674007"/>
    <w:rsid w:val="00674374"/>
    <w:rsid w:val="00680B77"/>
    <w:rsid w:val="0068410A"/>
    <w:rsid w:val="00691F79"/>
    <w:rsid w:val="006930B8"/>
    <w:rsid w:val="006A18E4"/>
    <w:rsid w:val="006A1FE9"/>
    <w:rsid w:val="006A5AC8"/>
    <w:rsid w:val="006A727A"/>
    <w:rsid w:val="006A7618"/>
    <w:rsid w:val="006A7FA6"/>
    <w:rsid w:val="006B0548"/>
    <w:rsid w:val="006B30DC"/>
    <w:rsid w:val="006B3230"/>
    <w:rsid w:val="006B3828"/>
    <w:rsid w:val="006C03FF"/>
    <w:rsid w:val="006D1FCA"/>
    <w:rsid w:val="006D59B8"/>
    <w:rsid w:val="006D6D8C"/>
    <w:rsid w:val="006E10CC"/>
    <w:rsid w:val="006F68F2"/>
    <w:rsid w:val="0070203F"/>
    <w:rsid w:val="0071087D"/>
    <w:rsid w:val="00711401"/>
    <w:rsid w:val="0072072D"/>
    <w:rsid w:val="00720D13"/>
    <w:rsid w:val="007211AE"/>
    <w:rsid w:val="007272D3"/>
    <w:rsid w:val="007278A0"/>
    <w:rsid w:val="00727F15"/>
    <w:rsid w:val="00735B15"/>
    <w:rsid w:val="00736835"/>
    <w:rsid w:val="00737004"/>
    <w:rsid w:val="00737217"/>
    <w:rsid w:val="00742E60"/>
    <w:rsid w:val="007449BB"/>
    <w:rsid w:val="00745426"/>
    <w:rsid w:val="00746118"/>
    <w:rsid w:val="007464D5"/>
    <w:rsid w:val="00746592"/>
    <w:rsid w:val="00746DD6"/>
    <w:rsid w:val="00756981"/>
    <w:rsid w:val="007650A6"/>
    <w:rsid w:val="007672AB"/>
    <w:rsid w:val="0078043B"/>
    <w:rsid w:val="0078239F"/>
    <w:rsid w:val="007836AC"/>
    <w:rsid w:val="00787F9D"/>
    <w:rsid w:val="007932C8"/>
    <w:rsid w:val="00794476"/>
    <w:rsid w:val="00794BF5"/>
    <w:rsid w:val="00795197"/>
    <w:rsid w:val="007A15D7"/>
    <w:rsid w:val="007B125C"/>
    <w:rsid w:val="007B47B0"/>
    <w:rsid w:val="007B520B"/>
    <w:rsid w:val="007B6A32"/>
    <w:rsid w:val="007B7E2C"/>
    <w:rsid w:val="007C0706"/>
    <w:rsid w:val="007C1436"/>
    <w:rsid w:val="007C547B"/>
    <w:rsid w:val="007C6949"/>
    <w:rsid w:val="007D0BBD"/>
    <w:rsid w:val="007D512E"/>
    <w:rsid w:val="007D605B"/>
    <w:rsid w:val="007E2629"/>
    <w:rsid w:val="007F091D"/>
    <w:rsid w:val="007F5869"/>
    <w:rsid w:val="007F5B50"/>
    <w:rsid w:val="00805794"/>
    <w:rsid w:val="00807C8B"/>
    <w:rsid w:val="00810142"/>
    <w:rsid w:val="008102F4"/>
    <w:rsid w:val="00810490"/>
    <w:rsid w:val="0081091E"/>
    <w:rsid w:val="00810982"/>
    <w:rsid w:val="00816838"/>
    <w:rsid w:val="0082349B"/>
    <w:rsid w:val="00833CB6"/>
    <w:rsid w:val="00835484"/>
    <w:rsid w:val="00835B42"/>
    <w:rsid w:val="00836570"/>
    <w:rsid w:val="00845FFF"/>
    <w:rsid w:val="00851008"/>
    <w:rsid w:val="00852E7D"/>
    <w:rsid w:val="00853194"/>
    <w:rsid w:val="00854D5C"/>
    <w:rsid w:val="00857474"/>
    <w:rsid w:val="008630A5"/>
    <w:rsid w:val="00866E29"/>
    <w:rsid w:val="008714EF"/>
    <w:rsid w:val="00874060"/>
    <w:rsid w:val="00875D99"/>
    <w:rsid w:val="00880DA1"/>
    <w:rsid w:val="008854E3"/>
    <w:rsid w:val="008859FE"/>
    <w:rsid w:val="008972D8"/>
    <w:rsid w:val="008A2F98"/>
    <w:rsid w:val="008A60A4"/>
    <w:rsid w:val="008B18A3"/>
    <w:rsid w:val="008B18FE"/>
    <w:rsid w:val="008B486B"/>
    <w:rsid w:val="008B5C7C"/>
    <w:rsid w:val="008C71CA"/>
    <w:rsid w:val="008D3440"/>
    <w:rsid w:val="008D3C7B"/>
    <w:rsid w:val="008D51A3"/>
    <w:rsid w:val="008D7BA4"/>
    <w:rsid w:val="008E0084"/>
    <w:rsid w:val="008E1189"/>
    <w:rsid w:val="008E1794"/>
    <w:rsid w:val="008E2FC4"/>
    <w:rsid w:val="008F1D6C"/>
    <w:rsid w:val="008F2A31"/>
    <w:rsid w:val="00902774"/>
    <w:rsid w:val="009039BC"/>
    <w:rsid w:val="0090487F"/>
    <w:rsid w:val="009172B5"/>
    <w:rsid w:val="00917D8C"/>
    <w:rsid w:val="00942630"/>
    <w:rsid w:val="009466E5"/>
    <w:rsid w:val="00952E9B"/>
    <w:rsid w:val="00955629"/>
    <w:rsid w:val="0096043D"/>
    <w:rsid w:val="00961B15"/>
    <w:rsid w:val="00963E31"/>
    <w:rsid w:val="0096454C"/>
    <w:rsid w:val="00965889"/>
    <w:rsid w:val="00972846"/>
    <w:rsid w:val="00973CD9"/>
    <w:rsid w:val="00974FEA"/>
    <w:rsid w:val="009879DE"/>
    <w:rsid w:val="00992F35"/>
    <w:rsid w:val="009A21EF"/>
    <w:rsid w:val="009A3744"/>
    <w:rsid w:val="009A4104"/>
    <w:rsid w:val="009A5DD4"/>
    <w:rsid w:val="009A6926"/>
    <w:rsid w:val="009B09FA"/>
    <w:rsid w:val="009B0D4B"/>
    <w:rsid w:val="009B4DCB"/>
    <w:rsid w:val="009C064C"/>
    <w:rsid w:val="009C2372"/>
    <w:rsid w:val="009C2A86"/>
    <w:rsid w:val="009C420D"/>
    <w:rsid w:val="009C4F8F"/>
    <w:rsid w:val="009C5D2E"/>
    <w:rsid w:val="009D0B3E"/>
    <w:rsid w:val="009D37C6"/>
    <w:rsid w:val="009D7FF5"/>
    <w:rsid w:val="009E5E76"/>
    <w:rsid w:val="009E6EBC"/>
    <w:rsid w:val="009E7BAB"/>
    <w:rsid w:val="00A03CD8"/>
    <w:rsid w:val="00A056CA"/>
    <w:rsid w:val="00A0647F"/>
    <w:rsid w:val="00A117D9"/>
    <w:rsid w:val="00A17EEC"/>
    <w:rsid w:val="00A26445"/>
    <w:rsid w:val="00A26600"/>
    <w:rsid w:val="00A314ED"/>
    <w:rsid w:val="00A337E8"/>
    <w:rsid w:val="00A3402C"/>
    <w:rsid w:val="00A34664"/>
    <w:rsid w:val="00A358D6"/>
    <w:rsid w:val="00A4730E"/>
    <w:rsid w:val="00A4741A"/>
    <w:rsid w:val="00A5422E"/>
    <w:rsid w:val="00A54F3B"/>
    <w:rsid w:val="00A57F3A"/>
    <w:rsid w:val="00A61C0D"/>
    <w:rsid w:val="00A65B1B"/>
    <w:rsid w:val="00A67AEF"/>
    <w:rsid w:val="00A71875"/>
    <w:rsid w:val="00A733C8"/>
    <w:rsid w:val="00A7667E"/>
    <w:rsid w:val="00A76AF3"/>
    <w:rsid w:val="00A77F5C"/>
    <w:rsid w:val="00A80F28"/>
    <w:rsid w:val="00A82CDF"/>
    <w:rsid w:val="00A93838"/>
    <w:rsid w:val="00A96FF6"/>
    <w:rsid w:val="00A97EA6"/>
    <w:rsid w:val="00AA6501"/>
    <w:rsid w:val="00AA7354"/>
    <w:rsid w:val="00AA77B4"/>
    <w:rsid w:val="00AB0198"/>
    <w:rsid w:val="00AB290C"/>
    <w:rsid w:val="00AB3ABD"/>
    <w:rsid w:val="00AB430F"/>
    <w:rsid w:val="00AB71F1"/>
    <w:rsid w:val="00AC7D51"/>
    <w:rsid w:val="00AD1652"/>
    <w:rsid w:val="00AD1D98"/>
    <w:rsid w:val="00AD5A2F"/>
    <w:rsid w:val="00AF0E04"/>
    <w:rsid w:val="00B03484"/>
    <w:rsid w:val="00B0663D"/>
    <w:rsid w:val="00B1019E"/>
    <w:rsid w:val="00B102B0"/>
    <w:rsid w:val="00B112A1"/>
    <w:rsid w:val="00B122F1"/>
    <w:rsid w:val="00B22850"/>
    <w:rsid w:val="00B22940"/>
    <w:rsid w:val="00B23362"/>
    <w:rsid w:val="00B25815"/>
    <w:rsid w:val="00B27867"/>
    <w:rsid w:val="00B31D11"/>
    <w:rsid w:val="00B320AE"/>
    <w:rsid w:val="00B32299"/>
    <w:rsid w:val="00B3572D"/>
    <w:rsid w:val="00B54AAC"/>
    <w:rsid w:val="00B611DF"/>
    <w:rsid w:val="00B61F5F"/>
    <w:rsid w:val="00B62167"/>
    <w:rsid w:val="00B66A34"/>
    <w:rsid w:val="00B70D7E"/>
    <w:rsid w:val="00B76F43"/>
    <w:rsid w:val="00B81B91"/>
    <w:rsid w:val="00B825C9"/>
    <w:rsid w:val="00B83F9A"/>
    <w:rsid w:val="00B85F86"/>
    <w:rsid w:val="00B877D1"/>
    <w:rsid w:val="00B941EF"/>
    <w:rsid w:val="00B9666C"/>
    <w:rsid w:val="00BA0F73"/>
    <w:rsid w:val="00BA230A"/>
    <w:rsid w:val="00BA27AA"/>
    <w:rsid w:val="00BA29A0"/>
    <w:rsid w:val="00BB2C5B"/>
    <w:rsid w:val="00BD0178"/>
    <w:rsid w:val="00BD53E8"/>
    <w:rsid w:val="00BD639B"/>
    <w:rsid w:val="00BE3574"/>
    <w:rsid w:val="00BE7514"/>
    <w:rsid w:val="00BE78A0"/>
    <w:rsid w:val="00BE7EED"/>
    <w:rsid w:val="00BF1D2E"/>
    <w:rsid w:val="00BF2641"/>
    <w:rsid w:val="00BF7284"/>
    <w:rsid w:val="00C034C2"/>
    <w:rsid w:val="00C10F90"/>
    <w:rsid w:val="00C124B5"/>
    <w:rsid w:val="00C13615"/>
    <w:rsid w:val="00C14A48"/>
    <w:rsid w:val="00C22B2D"/>
    <w:rsid w:val="00C315AF"/>
    <w:rsid w:val="00C33C37"/>
    <w:rsid w:val="00C366A9"/>
    <w:rsid w:val="00C36B02"/>
    <w:rsid w:val="00C42F87"/>
    <w:rsid w:val="00C43FAE"/>
    <w:rsid w:val="00C561D6"/>
    <w:rsid w:val="00C61444"/>
    <w:rsid w:val="00C67746"/>
    <w:rsid w:val="00C754DD"/>
    <w:rsid w:val="00C754EB"/>
    <w:rsid w:val="00C762CF"/>
    <w:rsid w:val="00C77692"/>
    <w:rsid w:val="00C812B1"/>
    <w:rsid w:val="00C823BD"/>
    <w:rsid w:val="00C927B0"/>
    <w:rsid w:val="00C930B2"/>
    <w:rsid w:val="00C94ED3"/>
    <w:rsid w:val="00C95A1A"/>
    <w:rsid w:val="00C97271"/>
    <w:rsid w:val="00CA099E"/>
    <w:rsid w:val="00CA0CD6"/>
    <w:rsid w:val="00CA1558"/>
    <w:rsid w:val="00CA2D60"/>
    <w:rsid w:val="00CA4CE5"/>
    <w:rsid w:val="00CA6CFE"/>
    <w:rsid w:val="00CB010D"/>
    <w:rsid w:val="00CB2654"/>
    <w:rsid w:val="00CB34E0"/>
    <w:rsid w:val="00CB606E"/>
    <w:rsid w:val="00CB6C2D"/>
    <w:rsid w:val="00CC5C19"/>
    <w:rsid w:val="00CD6A20"/>
    <w:rsid w:val="00CE7990"/>
    <w:rsid w:val="00CF4241"/>
    <w:rsid w:val="00CF712C"/>
    <w:rsid w:val="00D00D6B"/>
    <w:rsid w:val="00D03A7A"/>
    <w:rsid w:val="00D0569E"/>
    <w:rsid w:val="00D06440"/>
    <w:rsid w:val="00D202EA"/>
    <w:rsid w:val="00D31534"/>
    <w:rsid w:val="00D33E09"/>
    <w:rsid w:val="00D34408"/>
    <w:rsid w:val="00D351BF"/>
    <w:rsid w:val="00D35257"/>
    <w:rsid w:val="00D57AFC"/>
    <w:rsid w:val="00D60B3F"/>
    <w:rsid w:val="00D61973"/>
    <w:rsid w:val="00D66D3B"/>
    <w:rsid w:val="00D67F1A"/>
    <w:rsid w:val="00D74B00"/>
    <w:rsid w:val="00D74D8B"/>
    <w:rsid w:val="00D756D2"/>
    <w:rsid w:val="00D7649C"/>
    <w:rsid w:val="00D8417C"/>
    <w:rsid w:val="00D84921"/>
    <w:rsid w:val="00D850E3"/>
    <w:rsid w:val="00D858EB"/>
    <w:rsid w:val="00D904DB"/>
    <w:rsid w:val="00D91284"/>
    <w:rsid w:val="00D948CC"/>
    <w:rsid w:val="00D95FF4"/>
    <w:rsid w:val="00DA0D18"/>
    <w:rsid w:val="00DA23A9"/>
    <w:rsid w:val="00DA294A"/>
    <w:rsid w:val="00DA2D14"/>
    <w:rsid w:val="00DA30EE"/>
    <w:rsid w:val="00DA3B75"/>
    <w:rsid w:val="00DA7447"/>
    <w:rsid w:val="00DA7CBF"/>
    <w:rsid w:val="00DB3E3F"/>
    <w:rsid w:val="00DB4371"/>
    <w:rsid w:val="00DB65DA"/>
    <w:rsid w:val="00DB7C1D"/>
    <w:rsid w:val="00DC1275"/>
    <w:rsid w:val="00DC1922"/>
    <w:rsid w:val="00DC68B4"/>
    <w:rsid w:val="00DD3660"/>
    <w:rsid w:val="00DD7F58"/>
    <w:rsid w:val="00DE17B2"/>
    <w:rsid w:val="00DE61DB"/>
    <w:rsid w:val="00DF34F1"/>
    <w:rsid w:val="00DF360C"/>
    <w:rsid w:val="00DF5B2F"/>
    <w:rsid w:val="00DF6B29"/>
    <w:rsid w:val="00E04984"/>
    <w:rsid w:val="00E04B6F"/>
    <w:rsid w:val="00E12690"/>
    <w:rsid w:val="00E13680"/>
    <w:rsid w:val="00E14AD4"/>
    <w:rsid w:val="00E2770C"/>
    <w:rsid w:val="00E33C80"/>
    <w:rsid w:val="00E34258"/>
    <w:rsid w:val="00E42AC3"/>
    <w:rsid w:val="00E5257D"/>
    <w:rsid w:val="00E53971"/>
    <w:rsid w:val="00E54E9F"/>
    <w:rsid w:val="00E56AA2"/>
    <w:rsid w:val="00E57EAE"/>
    <w:rsid w:val="00E673A8"/>
    <w:rsid w:val="00E7194C"/>
    <w:rsid w:val="00E719D2"/>
    <w:rsid w:val="00E748C8"/>
    <w:rsid w:val="00E7594C"/>
    <w:rsid w:val="00E83C7D"/>
    <w:rsid w:val="00E8482C"/>
    <w:rsid w:val="00E869B3"/>
    <w:rsid w:val="00E913C2"/>
    <w:rsid w:val="00EB2096"/>
    <w:rsid w:val="00EC347A"/>
    <w:rsid w:val="00ED1552"/>
    <w:rsid w:val="00ED1936"/>
    <w:rsid w:val="00ED3D54"/>
    <w:rsid w:val="00ED4A34"/>
    <w:rsid w:val="00ED7CD5"/>
    <w:rsid w:val="00EE250B"/>
    <w:rsid w:val="00EE456E"/>
    <w:rsid w:val="00EE4958"/>
    <w:rsid w:val="00EE662A"/>
    <w:rsid w:val="00F04914"/>
    <w:rsid w:val="00F07A67"/>
    <w:rsid w:val="00F11A0F"/>
    <w:rsid w:val="00F12C52"/>
    <w:rsid w:val="00F23188"/>
    <w:rsid w:val="00F26DFD"/>
    <w:rsid w:val="00F26F73"/>
    <w:rsid w:val="00F319BA"/>
    <w:rsid w:val="00F3580D"/>
    <w:rsid w:val="00F45368"/>
    <w:rsid w:val="00F46B4C"/>
    <w:rsid w:val="00F54013"/>
    <w:rsid w:val="00F60279"/>
    <w:rsid w:val="00F62A05"/>
    <w:rsid w:val="00F6761F"/>
    <w:rsid w:val="00F77356"/>
    <w:rsid w:val="00F81DD1"/>
    <w:rsid w:val="00F81DE5"/>
    <w:rsid w:val="00F83F42"/>
    <w:rsid w:val="00F871FB"/>
    <w:rsid w:val="00F96E02"/>
    <w:rsid w:val="00F9795D"/>
    <w:rsid w:val="00FA1B56"/>
    <w:rsid w:val="00FA2368"/>
    <w:rsid w:val="00FA5F92"/>
    <w:rsid w:val="00FB0A24"/>
    <w:rsid w:val="00FB4602"/>
    <w:rsid w:val="00FC042A"/>
    <w:rsid w:val="00FC0516"/>
    <w:rsid w:val="00FC2A83"/>
    <w:rsid w:val="00FC3128"/>
    <w:rsid w:val="00FC59C0"/>
    <w:rsid w:val="00FD4256"/>
    <w:rsid w:val="00FD7044"/>
    <w:rsid w:val="00FF0E1A"/>
    <w:rsid w:val="00FF61F7"/>
    <w:rsid w:val="00FF77ED"/>
    <w:rsid w:val="00FF7E81"/>
    <w:rsid w:val="00FF7ED2"/>
    <w:rsid w:val="06B354C3"/>
    <w:rsid w:val="0DCF5F7A"/>
    <w:rsid w:val="15033567"/>
    <w:rsid w:val="2131407F"/>
    <w:rsid w:val="30926FF6"/>
    <w:rsid w:val="492F5F14"/>
    <w:rsid w:val="4BE01CBF"/>
    <w:rsid w:val="55A03EEB"/>
    <w:rsid w:val="5ACA1DB7"/>
    <w:rsid w:val="5DE42FE9"/>
    <w:rsid w:val="62CE7261"/>
    <w:rsid w:val="63302A81"/>
    <w:rsid w:val="65017FFF"/>
    <w:rsid w:val="6B0C1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line="380" w:lineRule="exact"/>
    </w:pPr>
    <w:rPr>
      <w:rFonts w:ascii="Times New Roman" w:hAnsi="Times New Roman" w:cs="Times New Roman"/>
      <w:sz w:val="24"/>
      <w:szCs w:val="24"/>
    </w:rPr>
  </w:style>
  <w:style w:type="paragraph" w:styleId="3">
    <w:name w:val="Body Text Indent"/>
    <w:basedOn w:val="1"/>
    <w:link w:val="18"/>
    <w:semiHidden/>
    <w:unhideWhenUsed/>
    <w:qFormat/>
    <w:uiPriority w:val="99"/>
    <w:pPr>
      <w:spacing w:after="120"/>
      <w:ind w:left="420" w:leftChars="200"/>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rFonts w:ascii="Calibri" w:hAnsi="Calibri" w:eastAsia="宋体"/>
      <w:sz w:val="18"/>
      <w:szCs w:val="18"/>
    </w:rPr>
  </w:style>
  <w:style w:type="paragraph" w:styleId="15">
    <w:name w:val="List Paragraph"/>
    <w:basedOn w:val="1"/>
    <w:qFormat/>
    <w:uiPriority w:val="34"/>
    <w:pPr>
      <w:ind w:firstLine="420" w:firstLineChars="200"/>
    </w:pPr>
  </w:style>
  <w:style w:type="character" w:customStyle="1" w:styleId="16">
    <w:name w:val="日期 字符"/>
    <w:basedOn w:val="10"/>
    <w:link w:val="4"/>
    <w:semiHidden/>
    <w:qFormat/>
    <w:uiPriority w:val="99"/>
    <w:rPr>
      <w:rFonts w:ascii="Calibri" w:hAnsi="Calibri" w:eastAsia="宋体"/>
      <w:kern w:val="2"/>
      <w:sz w:val="21"/>
      <w:szCs w:val="22"/>
    </w:rPr>
  </w:style>
  <w:style w:type="character" w:customStyle="1" w:styleId="17">
    <w:name w:val="正文文本 字符"/>
    <w:basedOn w:val="10"/>
    <w:link w:val="2"/>
    <w:qFormat/>
    <w:uiPriority w:val="0"/>
    <w:rPr>
      <w:rFonts w:ascii="Times New Roman" w:hAnsi="Times New Roman" w:eastAsia="宋体" w:cs="Times New Roman"/>
      <w:kern w:val="2"/>
      <w:sz w:val="24"/>
      <w:szCs w:val="24"/>
    </w:rPr>
  </w:style>
  <w:style w:type="character" w:customStyle="1" w:styleId="18">
    <w:name w:val="正文文本缩进 字符"/>
    <w:basedOn w:val="10"/>
    <w:link w:val="3"/>
    <w:semiHidden/>
    <w:qFormat/>
    <w:uiPriority w:val="99"/>
    <w:rPr>
      <w:rFonts w:ascii="Calibri" w:hAnsi="Calibri" w:eastAsia="宋体"/>
      <w:kern w:val="2"/>
      <w:sz w:val="21"/>
      <w:szCs w:val="22"/>
    </w:rPr>
  </w:style>
  <w:style w:type="paragraph" w:customStyle="1" w:styleId="19">
    <w:name w:val="Revision"/>
    <w:hidden/>
    <w:semiHidden/>
    <w:qFormat/>
    <w:uiPriority w:val="99"/>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D839-7993-42DF-9581-73CC6E67E9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487</Words>
  <Characters>507</Characters>
  <Lines>5</Lines>
  <Paragraphs>1</Paragraphs>
  <TotalTime>55</TotalTime>
  <ScaleCrop>false</ScaleCrop>
  <LinksUpToDate>false</LinksUpToDate>
  <CharactersWithSpaces>507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2025-05-23T09:24:00Z</dcterms:created>
  <dc:creator>Destop PC</dc:creator>
  <cp:lastModifiedBy>伍卓坚</cp:lastModifiedBy>
  <dcterms:modified xsi:type="dcterms:W3CDTF">2025-06-23T10:09:28Z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4E8DC5BFAE5541A2A82315F7E31AAFD4_13</vt:lpwstr>
  </property>
  <property fmtid="{D5CDD505-2E9C-101B-9397-08002B2CF9AE}" pid="4" name="KSOTemplateDocerSaveRecord">
    <vt:lpwstr>eyJoZGlkIjoiMGFkYTIxNGRjNWRjZTg5NWIxMjI1N2QzNWQ4ZTgwYTQiLCJ1c2VySWQiOiIyMjY0NjUzODUifQ==</vt:lpwstr>
  </property>
</Properties>
</file>