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7EBA3D" w14:textId="252AF359" w:rsidR="000921D4" w:rsidRDefault="00C52B36">
      <w:pPr>
        <w:jc w:val="center"/>
        <w:rPr>
          <w:rFonts w:ascii="宋体" w:eastAsia="宋体" w:hAnsi="宋体"/>
          <w:b/>
          <w:sz w:val="30"/>
          <w:szCs w:val="30"/>
        </w:rPr>
      </w:pPr>
      <w:bookmarkStart w:id="0" w:name="_GoBack"/>
      <w:r w:rsidRPr="00C52B36">
        <w:rPr>
          <w:rFonts w:ascii="宋体" w:eastAsia="宋体" w:hAnsi="宋体" w:hint="eastAsia"/>
          <w:b/>
          <w:sz w:val="30"/>
          <w:szCs w:val="30"/>
        </w:rPr>
        <w:t>2025年医疗责任保险服务资格项目采购需求书</w:t>
      </w:r>
      <w:bookmarkEnd w:id="0"/>
    </w:p>
    <w:p w14:paraId="13BE4389" w14:textId="77777777" w:rsidR="000921D4" w:rsidRDefault="000921D4">
      <w:pPr>
        <w:rPr>
          <w:rFonts w:ascii="宋体" w:eastAsia="宋体" w:hAnsi="宋体"/>
          <w:sz w:val="24"/>
        </w:rPr>
      </w:pPr>
    </w:p>
    <w:p w14:paraId="4AA9BB36" w14:textId="77777777" w:rsidR="000921D4" w:rsidRDefault="00F3536F">
      <w:pPr>
        <w:pStyle w:val="a8"/>
        <w:numPr>
          <w:ilvl w:val="0"/>
          <w:numId w:val="1"/>
        </w:numPr>
        <w:tabs>
          <w:tab w:val="left" w:pos="420"/>
        </w:tabs>
        <w:ind w:firstLineChars="0"/>
        <w:rPr>
          <w:rFonts w:ascii="宋体" w:eastAsia="宋体" w:hAnsi="宋体"/>
          <w:b/>
          <w:sz w:val="24"/>
        </w:rPr>
      </w:pPr>
      <w:r>
        <w:rPr>
          <w:rFonts w:ascii="宋体" w:eastAsia="宋体" w:hAnsi="宋体" w:hint="eastAsia"/>
          <w:b/>
          <w:sz w:val="24"/>
        </w:rPr>
        <w:t>采购项目名称和价格</w:t>
      </w:r>
    </w:p>
    <w:p w14:paraId="54E5FA3C" w14:textId="77777777" w:rsidR="000921D4" w:rsidRDefault="00F3536F">
      <w:pPr>
        <w:rPr>
          <w:rFonts w:ascii="宋体" w:eastAsia="宋体" w:hAnsi="宋体"/>
          <w:szCs w:val="21"/>
        </w:rPr>
      </w:pPr>
      <w:r>
        <w:rPr>
          <w:rFonts w:ascii="宋体" w:eastAsia="宋体" w:hAnsi="宋体" w:hint="eastAsia"/>
          <w:szCs w:val="21"/>
        </w:rPr>
        <w:t>项目名称：江门市妇幼保健院医疗责任保险服务</w:t>
      </w:r>
    </w:p>
    <w:p w14:paraId="7AEB4417" w14:textId="77777777" w:rsidR="000921D4" w:rsidRDefault="00F3536F">
      <w:pPr>
        <w:rPr>
          <w:rFonts w:ascii="宋体" w:eastAsia="宋体" w:hAnsi="宋体"/>
          <w:color w:val="000000" w:themeColor="text1"/>
          <w:szCs w:val="21"/>
        </w:rPr>
      </w:pPr>
      <w:r>
        <w:rPr>
          <w:rFonts w:ascii="宋体" w:eastAsia="宋体" w:hAnsi="宋体" w:hint="eastAsia"/>
          <w:szCs w:val="21"/>
        </w:rPr>
        <w:t>项目最高限价：</w:t>
      </w:r>
      <w:r>
        <w:rPr>
          <w:rFonts w:ascii="宋体" w:eastAsia="宋体" w:hAnsi="宋体" w:hint="eastAsia"/>
          <w:color w:val="000000" w:themeColor="text1"/>
          <w:szCs w:val="21"/>
        </w:rPr>
        <w:t>人民币</w:t>
      </w:r>
      <w:r>
        <w:rPr>
          <w:rFonts w:ascii="宋体" w:eastAsia="宋体" w:hAnsi="宋体" w:hint="eastAsia"/>
          <w:color w:val="000000" w:themeColor="text1"/>
          <w:szCs w:val="21"/>
        </w:rPr>
        <w:t>36</w:t>
      </w:r>
      <w:r>
        <w:rPr>
          <w:rFonts w:ascii="宋体" w:eastAsia="宋体" w:hAnsi="宋体" w:hint="eastAsia"/>
          <w:color w:val="000000" w:themeColor="text1"/>
          <w:szCs w:val="21"/>
        </w:rPr>
        <w:t>万元</w:t>
      </w:r>
    </w:p>
    <w:p w14:paraId="5A95E7CC" w14:textId="77777777" w:rsidR="000921D4" w:rsidRDefault="000921D4">
      <w:pPr>
        <w:rPr>
          <w:rFonts w:ascii="宋体" w:eastAsia="宋体" w:hAnsi="宋体"/>
          <w:sz w:val="24"/>
        </w:rPr>
      </w:pPr>
    </w:p>
    <w:p w14:paraId="59DED825" w14:textId="77777777" w:rsidR="000921D4" w:rsidRDefault="00F3536F">
      <w:pPr>
        <w:tabs>
          <w:tab w:val="left" w:pos="420"/>
        </w:tabs>
        <w:rPr>
          <w:rFonts w:ascii="宋体" w:eastAsia="宋体" w:hAnsi="宋体"/>
          <w:b/>
          <w:sz w:val="24"/>
        </w:rPr>
      </w:pPr>
      <w:r>
        <w:rPr>
          <w:rFonts w:ascii="宋体" w:eastAsia="宋体" w:hAnsi="宋体" w:hint="eastAsia"/>
          <w:b/>
          <w:sz w:val="24"/>
        </w:rPr>
        <w:t>二、采购项目供应商资格要求</w:t>
      </w:r>
    </w:p>
    <w:p w14:paraId="0D6DF947" w14:textId="77777777" w:rsidR="000921D4" w:rsidRDefault="00F3536F">
      <w:pPr>
        <w:numPr>
          <w:ilvl w:val="0"/>
          <w:numId w:val="2"/>
        </w:numPr>
        <w:rPr>
          <w:rFonts w:ascii="宋体" w:eastAsia="宋体" w:hAnsi="宋体"/>
          <w:szCs w:val="21"/>
        </w:rPr>
      </w:pPr>
      <w:r>
        <w:rPr>
          <w:rFonts w:ascii="宋体" w:eastAsia="宋体" w:hAnsi="宋体" w:hint="eastAsia"/>
          <w:szCs w:val="21"/>
        </w:rPr>
        <w:t>服务供应商应当是中华人民共和国境内注册的具有</w:t>
      </w:r>
      <w:r>
        <w:rPr>
          <w:rFonts w:ascii="宋体" w:eastAsia="宋体" w:hAnsi="宋体" w:cs="宋体" w:hint="eastAsia"/>
          <w:szCs w:val="21"/>
        </w:rPr>
        <w:t>中国保险监督管理委员会颁发的《中华人民共和国经营保险业务许可证》，并承保范围包括责任保险，</w:t>
      </w:r>
      <w:r>
        <w:rPr>
          <w:rFonts w:ascii="宋体" w:eastAsia="宋体" w:hAnsi="宋体" w:hint="eastAsia"/>
          <w:szCs w:val="21"/>
        </w:rPr>
        <w:t>具有良好信誉，企业营业执照、保险经营许可证及相关资质证件齐全、有效。</w:t>
      </w:r>
    </w:p>
    <w:p w14:paraId="0C34C1B6" w14:textId="77777777" w:rsidR="000921D4" w:rsidRDefault="00F3536F">
      <w:pPr>
        <w:numPr>
          <w:ilvl w:val="0"/>
          <w:numId w:val="2"/>
        </w:numPr>
        <w:rPr>
          <w:rFonts w:ascii="宋体" w:eastAsia="宋体" w:hAnsi="宋体"/>
          <w:szCs w:val="21"/>
        </w:rPr>
      </w:pPr>
      <w:r>
        <w:rPr>
          <w:rFonts w:ascii="宋体" w:eastAsia="宋体" w:hAnsi="宋体" w:hint="eastAsia"/>
          <w:szCs w:val="21"/>
        </w:rPr>
        <w:t>服务供应商在参加本次采购活动前三年内，在经营活动中没有重大违法记录（须提供企业信用信息查询报告）。</w:t>
      </w:r>
    </w:p>
    <w:p w14:paraId="6123A631" w14:textId="77777777" w:rsidR="000921D4" w:rsidRDefault="00F3536F">
      <w:pPr>
        <w:numPr>
          <w:ilvl w:val="0"/>
          <w:numId w:val="2"/>
        </w:numPr>
        <w:rPr>
          <w:rFonts w:ascii="宋体" w:eastAsia="宋体" w:hAnsi="宋体"/>
          <w:szCs w:val="21"/>
        </w:rPr>
      </w:pPr>
      <w:r>
        <w:rPr>
          <w:rFonts w:ascii="宋体" w:eastAsia="宋体" w:hAnsi="宋体" w:hint="eastAsia"/>
          <w:szCs w:val="21"/>
        </w:rPr>
        <w:t>服务供应商未被列入</w:t>
      </w:r>
      <w:r>
        <w:rPr>
          <w:rFonts w:ascii="宋体" w:eastAsia="宋体" w:hAnsi="宋体" w:cs="宋体" w:hint="eastAsia"/>
          <w:szCs w:val="21"/>
        </w:rPr>
        <w:t>“政府采购严重违法失信行为信息记录”名单（须提供“中国政府采购网”查询记录）。</w:t>
      </w:r>
    </w:p>
    <w:p w14:paraId="2BA9C4F3" w14:textId="77777777" w:rsidR="000921D4" w:rsidRDefault="00F3536F">
      <w:pPr>
        <w:numPr>
          <w:ilvl w:val="0"/>
          <w:numId w:val="2"/>
        </w:numPr>
        <w:rPr>
          <w:rFonts w:ascii="宋体" w:eastAsia="宋体" w:hAnsi="宋体"/>
          <w:szCs w:val="21"/>
        </w:rPr>
      </w:pPr>
      <w:r>
        <w:rPr>
          <w:rFonts w:ascii="宋体" w:eastAsia="宋体" w:hAnsi="宋体" w:hint="eastAsia"/>
          <w:szCs w:val="21"/>
        </w:rPr>
        <w:t>服务供应商须具备专门的售后服务小组，小组成员除一般的保险理赔人员外，还须有医学、法律相关专业人员，并提供对应的资质资料。</w:t>
      </w:r>
    </w:p>
    <w:p w14:paraId="2A4066AA" w14:textId="77777777" w:rsidR="000921D4" w:rsidRDefault="00F3536F">
      <w:pPr>
        <w:tabs>
          <w:tab w:val="left" w:pos="360"/>
        </w:tabs>
        <w:rPr>
          <w:rFonts w:ascii="宋体" w:hAnsi="宋体"/>
          <w:b/>
          <w:sz w:val="24"/>
        </w:rPr>
      </w:pPr>
      <w:r>
        <w:rPr>
          <w:rFonts w:ascii="宋体" w:eastAsia="宋体" w:hAnsi="宋体" w:hint="eastAsia"/>
          <w:b/>
          <w:bCs/>
          <w:szCs w:val="21"/>
        </w:rPr>
        <w:t>▲</w:t>
      </w:r>
      <w:r>
        <w:rPr>
          <w:rFonts w:ascii="宋体" w:eastAsia="宋体" w:hAnsi="宋体" w:hint="eastAsia"/>
          <w:b/>
          <w:bCs/>
          <w:szCs w:val="21"/>
        </w:rPr>
        <w:t>5.</w:t>
      </w:r>
      <w:r>
        <w:rPr>
          <w:rFonts w:ascii="宋体" w:hAnsi="宋体" w:hint="eastAsia"/>
          <w:b/>
          <w:sz w:val="24"/>
        </w:rPr>
        <w:t>服务供应商必须具备江门地区二级或以上医疗机构医疗责任保险相关服务经验，经验丰富者优先选择。（服务供应商提供</w:t>
      </w:r>
      <w:r>
        <w:rPr>
          <w:rFonts w:ascii="宋体" w:hAnsi="宋体" w:hint="eastAsia"/>
          <w:b/>
          <w:sz w:val="24"/>
        </w:rPr>
        <w:t>20</w:t>
      </w:r>
      <w:r>
        <w:rPr>
          <w:rFonts w:ascii="宋体" w:hAnsi="宋体" w:hint="eastAsia"/>
          <w:b/>
          <w:sz w:val="24"/>
        </w:rPr>
        <w:t>20</w:t>
      </w:r>
      <w:r>
        <w:rPr>
          <w:rFonts w:ascii="宋体" w:hAnsi="宋体" w:hint="eastAsia"/>
          <w:b/>
          <w:sz w:val="24"/>
        </w:rPr>
        <w:t>-202</w:t>
      </w:r>
      <w:r>
        <w:rPr>
          <w:rFonts w:ascii="宋体" w:hAnsi="宋体" w:hint="eastAsia"/>
          <w:b/>
          <w:sz w:val="24"/>
        </w:rPr>
        <w:t>4</w:t>
      </w:r>
      <w:r>
        <w:rPr>
          <w:rFonts w:ascii="宋体" w:hAnsi="宋体" w:hint="eastAsia"/>
          <w:b/>
          <w:sz w:val="24"/>
        </w:rPr>
        <w:t>年期间的保单复印件或成交采购合同复印件并加盖公章，同一医疗机构不同保险期限的只按一项承保经验计算；承保主体必须与服务供应商为同一人，承保主体与服务</w:t>
      </w:r>
      <w:proofErr w:type="gramStart"/>
      <w:r>
        <w:rPr>
          <w:rFonts w:ascii="宋体" w:hAnsi="宋体" w:hint="eastAsia"/>
          <w:b/>
          <w:sz w:val="24"/>
        </w:rPr>
        <w:t>供应商非同</w:t>
      </w:r>
      <w:proofErr w:type="gramEnd"/>
      <w:r>
        <w:rPr>
          <w:rFonts w:ascii="宋体" w:hAnsi="宋体" w:hint="eastAsia"/>
          <w:b/>
          <w:sz w:val="24"/>
        </w:rPr>
        <w:t>一人的不予计算）</w:t>
      </w:r>
    </w:p>
    <w:p w14:paraId="7EF158AC" w14:textId="77777777" w:rsidR="000921D4" w:rsidRDefault="000921D4">
      <w:pPr>
        <w:tabs>
          <w:tab w:val="left" w:pos="360"/>
        </w:tabs>
        <w:ind w:left="360"/>
        <w:rPr>
          <w:rFonts w:ascii="宋体" w:eastAsia="宋体" w:hAnsi="宋体"/>
          <w:szCs w:val="21"/>
        </w:rPr>
      </w:pPr>
    </w:p>
    <w:p w14:paraId="45BE5860" w14:textId="77777777" w:rsidR="000921D4" w:rsidRDefault="00F3536F">
      <w:pPr>
        <w:tabs>
          <w:tab w:val="left" w:pos="360"/>
        </w:tabs>
        <w:rPr>
          <w:rFonts w:ascii="宋体" w:eastAsia="宋体" w:hAnsi="宋体"/>
          <w:b/>
          <w:sz w:val="24"/>
        </w:rPr>
      </w:pPr>
      <w:r>
        <w:rPr>
          <w:rFonts w:ascii="宋体" w:eastAsia="宋体" w:hAnsi="宋体" w:hint="eastAsia"/>
          <w:b/>
          <w:sz w:val="24"/>
        </w:rPr>
        <w:t>三、采购项目商务要求</w:t>
      </w:r>
    </w:p>
    <w:p w14:paraId="4FD6E135" w14:textId="77777777" w:rsidR="000921D4" w:rsidRDefault="00F3536F">
      <w:pPr>
        <w:numPr>
          <w:ilvl w:val="0"/>
          <w:numId w:val="3"/>
        </w:numPr>
        <w:rPr>
          <w:rFonts w:ascii="宋体" w:eastAsia="宋体" w:hAnsi="宋体"/>
          <w:b/>
          <w:bCs/>
          <w:szCs w:val="21"/>
        </w:rPr>
      </w:pPr>
      <w:r>
        <w:rPr>
          <w:rFonts w:ascii="宋体" w:eastAsia="宋体" w:hAnsi="宋体" w:hint="eastAsia"/>
          <w:b/>
          <w:bCs/>
          <w:szCs w:val="21"/>
        </w:rPr>
        <w:t>保险类别：</w:t>
      </w:r>
    </w:p>
    <w:p w14:paraId="4E334C8B" w14:textId="77777777" w:rsidR="000921D4" w:rsidRDefault="00F3536F">
      <w:pPr>
        <w:ind w:left="360"/>
        <w:rPr>
          <w:rFonts w:ascii="宋体" w:eastAsia="宋体" w:hAnsi="宋体"/>
          <w:color w:val="000000" w:themeColor="text1"/>
          <w:szCs w:val="21"/>
        </w:rPr>
      </w:pPr>
      <w:r>
        <w:rPr>
          <w:rFonts w:ascii="宋体" w:eastAsia="宋体" w:hAnsi="宋体" w:hint="eastAsia"/>
          <w:color w:val="000000" w:themeColor="text1"/>
          <w:szCs w:val="21"/>
        </w:rPr>
        <w:t>主</w:t>
      </w:r>
      <w:r>
        <w:rPr>
          <w:rFonts w:ascii="宋体" w:eastAsia="宋体" w:hAnsi="宋体" w:hint="eastAsia"/>
          <w:color w:val="000000" w:themeColor="text1"/>
          <w:szCs w:val="21"/>
        </w:rPr>
        <w:t xml:space="preserve">  </w:t>
      </w:r>
      <w:r>
        <w:rPr>
          <w:rFonts w:ascii="宋体" w:eastAsia="宋体" w:hAnsi="宋体" w:hint="eastAsia"/>
          <w:color w:val="000000" w:themeColor="text1"/>
          <w:szCs w:val="21"/>
        </w:rPr>
        <w:t>险：医疗责任险</w:t>
      </w:r>
    </w:p>
    <w:p w14:paraId="2160CE6E" w14:textId="77777777" w:rsidR="000921D4" w:rsidRDefault="00F3536F">
      <w:pPr>
        <w:ind w:left="360"/>
        <w:rPr>
          <w:rFonts w:ascii="宋体" w:eastAsia="宋体" w:hAnsi="宋体"/>
          <w:color w:val="000000" w:themeColor="text1"/>
          <w:szCs w:val="21"/>
        </w:rPr>
      </w:pPr>
      <w:r>
        <w:rPr>
          <w:rFonts w:ascii="宋体" w:eastAsia="宋体" w:hAnsi="宋体" w:hint="eastAsia"/>
          <w:color w:val="000000" w:themeColor="text1"/>
          <w:szCs w:val="21"/>
        </w:rPr>
        <w:t>附加险：医疗意外保险（医疗纠纷）</w:t>
      </w:r>
    </w:p>
    <w:p w14:paraId="3B05CBD2" w14:textId="77777777" w:rsidR="000921D4" w:rsidRDefault="00F3536F">
      <w:pPr>
        <w:ind w:left="360"/>
        <w:rPr>
          <w:rFonts w:hAnsi="宋体"/>
          <w:color w:val="000000" w:themeColor="text1"/>
          <w:szCs w:val="21"/>
        </w:rPr>
      </w:pPr>
      <w:r>
        <w:rPr>
          <w:rFonts w:hAnsi="宋体" w:hint="eastAsia"/>
          <w:color w:val="000000" w:themeColor="text1"/>
          <w:szCs w:val="21"/>
        </w:rPr>
        <w:t>附加险</w:t>
      </w:r>
      <w:r>
        <w:rPr>
          <w:rFonts w:hAnsi="宋体" w:hint="eastAsia"/>
          <w:color w:val="000000" w:themeColor="text1"/>
          <w:szCs w:val="21"/>
        </w:rPr>
        <w:t>：</w:t>
      </w:r>
      <w:r>
        <w:rPr>
          <w:rFonts w:ascii="宋体" w:eastAsia="宋体" w:hAnsi="宋体" w:hint="eastAsia"/>
          <w:color w:val="000000" w:themeColor="text1"/>
          <w:szCs w:val="21"/>
        </w:rPr>
        <w:t>附加精神损害赔偿责任保险</w:t>
      </w:r>
    </w:p>
    <w:p w14:paraId="1FE3EDB8" w14:textId="77777777" w:rsidR="000921D4" w:rsidRDefault="00F3536F">
      <w:pPr>
        <w:ind w:left="360"/>
        <w:rPr>
          <w:rFonts w:ascii="宋体" w:eastAsia="宋体" w:hAnsi="宋体"/>
          <w:color w:val="000000" w:themeColor="text1"/>
          <w:szCs w:val="21"/>
        </w:rPr>
      </w:pPr>
      <w:r>
        <w:rPr>
          <w:rFonts w:hAnsi="宋体" w:hint="eastAsia"/>
          <w:color w:val="000000" w:themeColor="text1"/>
          <w:szCs w:val="21"/>
        </w:rPr>
        <w:t>附加</w:t>
      </w:r>
      <w:r>
        <w:rPr>
          <w:rFonts w:ascii="宋体" w:eastAsia="宋体" w:hAnsi="宋体" w:hint="eastAsia"/>
          <w:color w:val="000000" w:themeColor="text1"/>
          <w:szCs w:val="21"/>
        </w:rPr>
        <w:t>险</w:t>
      </w:r>
      <w:r>
        <w:rPr>
          <w:rFonts w:ascii="宋体" w:eastAsia="宋体" w:hAnsi="宋体" w:hint="eastAsia"/>
          <w:color w:val="000000" w:themeColor="text1"/>
          <w:szCs w:val="21"/>
        </w:rPr>
        <w:t>：</w:t>
      </w:r>
      <w:r>
        <w:rPr>
          <w:rFonts w:ascii="宋体" w:eastAsia="宋体" w:hAnsi="宋体" w:hint="eastAsia"/>
          <w:color w:val="000000" w:themeColor="text1"/>
          <w:szCs w:val="21"/>
        </w:rPr>
        <w:t>医务人员人身伤害责任保险</w:t>
      </w:r>
    </w:p>
    <w:p w14:paraId="046D6383" w14:textId="77777777" w:rsidR="000921D4" w:rsidRDefault="00F3536F">
      <w:pPr>
        <w:ind w:left="360"/>
        <w:rPr>
          <w:rFonts w:ascii="宋体" w:eastAsia="宋体" w:hAnsi="宋体"/>
          <w:color w:val="000000" w:themeColor="text1"/>
          <w:szCs w:val="21"/>
        </w:rPr>
      </w:pPr>
      <w:r>
        <w:rPr>
          <w:rFonts w:hAnsi="宋体" w:hint="eastAsia"/>
          <w:color w:val="000000" w:themeColor="text1"/>
          <w:szCs w:val="21"/>
        </w:rPr>
        <w:t>附加</w:t>
      </w:r>
      <w:r>
        <w:rPr>
          <w:rFonts w:ascii="宋体" w:eastAsia="宋体" w:hAnsi="宋体" w:hint="eastAsia"/>
          <w:color w:val="000000" w:themeColor="text1"/>
          <w:szCs w:val="21"/>
        </w:rPr>
        <w:t>险</w:t>
      </w:r>
      <w:r>
        <w:rPr>
          <w:rFonts w:ascii="宋体" w:eastAsia="宋体" w:hAnsi="宋体" w:hint="eastAsia"/>
          <w:color w:val="000000" w:themeColor="text1"/>
          <w:szCs w:val="21"/>
        </w:rPr>
        <w:t>：</w:t>
      </w:r>
      <w:r>
        <w:rPr>
          <w:rFonts w:hAnsi="宋体" w:hint="eastAsia"/>
          <w:color w:val="000000" w:themeColor="text1"/>
          <w:szCs w:val="21"/>
        </w:rPr>
        <w:t>医疗机构场所责任保险</w:t>
      </w:r>
    </w:p>
    <w:p w14:paraId="2A769156" w14:textId="77777777" w:rsidR="000921D4" w:rsidRDefault="000921D4">
      <w:pPr>
        <w:tabs>
          <w:tab w:val="left" w:pos="360"/>
        </w:tabs>
        <w:rPr>
          <w:rFonts w:ascii="宋体" w:eastAsia="宋体" w:hAnsi="宋体"/>
          <w:b/>
          <w:bCs/>
          <w:color w:val="000000" w:themeColor="text1"/>
          <w:szCs w:val="21"/>
        </w:rPr>
      </w:pPr>
    </w:p>
    <w:p w14:paraId="5C041CB1" w14:textId="77777777" w:rsidR="000921D4" w:rsidRDefault="00F3536F">
      <w:pPr>
        <w:tabs>
          <w:tab w:val="left" w:pos="360"/>
        </w:tabs>
        <w:rPr>
          <w:rFonts w:ascii="宋体" w:eastAsia="宋体" w:hAnsi="宋体"/>
          <w:b/>
          <w:bCs/>
          <w:color w:val="000000" w:themeColor="text1"/>
          <w:szCs w:val="21"/>
        </w:rPr>
      </w:pPr>
      <w:r>
        <w:rPr>
          <w:rFonts w:ascii="宋体" w:eastAsia="宋体" w:hAnsi="宋体" w:hint="eastAsia"/>
          <w:b/>
          <w:bCs/>
          <w:color w:val="000000" w:themeColor="text1"/>
          <w:szCs w:val="21"/>
        </w:rPr>
        <w:t>★</w:t>
      </w:r>
      <w:r>
        <w:rPr>
          <w:rFonts w:ascii="宋体" w:eastAsia="宋体" w:hAnsi="宋体" w:hint="eastAsia"/>
          <w:b/>
          <w:bCs/>
          <w:color w:val="000000" w:themeColor="text1"/>
          <w:szCs w:val="21"/>
        </w:rPr>
        <w:t>2.</w:t>
      </w:r>
      <w:r>
        <w:rPr>
          <w:rFonts w:ascii="宋体" w:eastAsia="宋体" w:hAnsi="宋体" w:hint="eastAsia"/>
          <w:b/>
          <w:bCs/>
          <w:color w:val="000000" w:themeColor="text1"/>
          <w:szCs w:val="21"/>
        </w:rPr>
        <w:t>保险期限：</w:t>
      </w:r>
    </w:p>
    <w:p w14:paraId="0098D723" w14:textId="77777777" w:rsidR="000921D4" w:rsidRDefault="00F3536F">
      <w:pPr>
        <w:ind w:left="360"/>
        <w:rPr>
          <w:rFonts w:ascii="宋体" w:eastAsia="宋体" w:hAnsi="宋体"/>
          <w:color w:val="000000" w:themeColor="text1"/>
          <w:szCs w:val="21"/>
        </w:rPr>
      </w:pPr>
      <w:r>
        <w:rPr>
          <w:rFonts w:ascii="宋体" w:eastAsia="宋体" w:hAnsi="宋体" w:hint="eastAsia"/>
          <w:color w:val="000000" w:themeColor="text1"/>
          <w:szCs w:val="21"/>
        </w:rPr>
        <w:t>保险期限为</w:t>
      </w:r>
      <w:r>
        <w:rPr>
          <w:rFonts w:ascii="宋体" w:eastAsia="宋体" w:hAnsi="宋体" w:hint="eastAsia"/>
          <w:color w:val="000000" w:themeColor="text1"/>
          <w:szCs w:val="21"/>
        </w:rPr>
        <w:t>12</w:t>
      </w:r>
      <w:r>
        <w:rPr>
          <w:rFonts w:ascii="宋体" w:eastAsia="宋体" w:hAnsi="宋体" w:hint="eastAsia"/>
          <w:color w:val="000000" w:themeColor="text1"/>
          <w:szCs w:val="21"/>
        </w:rPr>
        <w:t>个月，起保日期</w:t>
      </w:r>
      <w:r>
        <w:rPr>
          <w:rFonts w:ascii="宋体" w:eastAsia="宋体" w:hAnsi="宋体" w:hint="eastAsia"/>
          <w:color w:val="000000" w:themeColor="text1"/>
          <w:szCs w:val="21"/>
        </w:rPr>
        <w:t>为</w:t>
      </w:r>
      <w:r>
        <w:rPr>
          <w:rFonts w:ascii="宋体" w:eastAsia="宋体" w:hAnsi="宋体" w:hint="eastAsia"/>
          <w:color w:val="000000" w:themeColor="text1"/>
          <w:szCs w:val="21"/>
        </w:rPr>
        <w:t>2025</w:t>
      </w:r>
      <w:r>
        <w:rPr>
          <w:rFonts w:ascii="宋体" w:eastAsia="宋体" w:hAnsi="宋体" w:hint="eastAsia"/>
          <w:color w:val="000000" w:themeColor="text1"/>
          <w:szCs w:val="21"/>
        </w:rPr>
        <w:t>年</w:t>
      </w:r>
      <w:r>
        <w:rPr>
          <w:rFonts w:ascii="宋体" w:eastAsia="宋体" w:hAnsi="宋体" w:hint="eastAsia"/>
          <w:color w:val="000000" w:themeColor="text1"/>
          <w:szCs w:val="21"/>
        </w:rPr>
        <w:t>6</w:t>
      </w:r>
      <w:r>
        <w:rPr>
          <w:rFonts w:ascii="宋体" w:eastAsia="宋体" w:hAnsi="宋体" w:hint="eastAsia"/>
          <w:color w:val="000000" w:themeColor="text1"/>
          <w:szCs w:val="21"/>
        </w:rPr>
        <w:t>月</w:t>
      </w:r>
      <w:r>
        <w:rPr>
          <w:rFonts w:ascii="宋体" w:eastAsia="宋体" w:hAnsi="宋体" w:hint="eastAsia"/>
          <w:color w:val="000000" w:themeColor="text1"/>
          <w:szCs w:val="21"/>
        </w:rPr>
        <w:t>3</w:t>
      </w:r>
      <w:r>
        <w:rPr>
          <w:rFonts w:ascii="宋体" w:eastAsia="宋体" w:hAnsi="宋体" w:hint="eastAsia"/>
          <w:color w:val="000000" w:themeColor="text1"/>
          <w:szCs w:val="21"/>
        </w:rPr>
        <w:t>日零时起。</w:t>
      </w:r>
    </w:p>
    <w:p w14:paraId="6F7B13CC" w14:textId="77777777" w:rsidR="000921D4" w:rsidRDefault="00F3536F">
      <w:pPr>
        <w:tabs>
          <w:tab w:val="left" w:pos="360"/>
        </w:tabs>
        <w:ind w:firstLineChars="100" w:firstLine="211"/>
        <w:rPr>
          <w:rFonts w:ascii="宋体" w:eastAsia="宋体" w:hAnsi="宋体"/>
          <w:b/>
          <w:bCs/>
          <w:color w:val="000000" w:themeColor="text1"/>
          <w:szCs w:val="21"/>
        </w:rPr>
      </w:pPr>
      <w:r>
        <w:rPr>
          <w:rFonts w:ascii="宋体" w:eastAsia="宋体" w:hAnsi="宋体" w:hint="eastAsia"/>
          <w:b/>
          <w:bCs/>
          <w:color w:val="000000" w:themeColor="text1"/>
          <w:szCs w:val="21"/>
        </w:rPr>
        <w:t>3.</w:t>
      </w:r>
      <w:r>
        <w:rPr>
          <w:rFonts w:ascii="宋体" w:eastAsia="宋体" w:hAnsi="宋体" w:hint="eastAsia"/>
          <w:b/>
          <w:bCs/>
          <w:color w:val="000000" w:themeColor="text1"/>
          <w:szCs w:val="21"/>
        </w:rPr>
        <w:t>保险金额：</w:t>
      </w:r>
    </w:p>
    <w:p w14:paraId="2D545366" w14:textId="77777777" w:rsidR="000921D4" w:rsidRDefault="00F3536F">
      <w:pPr>
        <w:pStyle w:val="a4"/>
        <w:spacing w:line="480" w:lineRule="exact"/>
        <w:ind w:left="840" w:hangingChars="400" w:hanging="840"/>
        <w:rPr>
          <w:rFonts w:hAnsi="宋体"/>
          <w:color w:val="000000" w:themeColor="text1"/>
          <w:szCs w:val="21"/>
        </w:rPr>
      </w:pPr>
      <w:r>
        <w:rPr>
          <w:rFonts w:hAnsi="宋体" w:hint="eastAsia"/>
          <w:color w:val="000000" w:themeColor="text1"/>
          <w:szCs w:val="21"/>
        </w:rPr>
        <w:t>★主险（医疗责任）：累计赔偿限额￥</w:t>
      </w:r>
      <w:r>
        <w:rPr>
          <w:rFonts w:hAnsi="宋体" w:hint="eastAsia"/>
          <w:color w:val="000000" w:themeColor="text1"/>
          <w:szCs w:val="21"/>
        </w:rPr>
        <w:t>1</w:t>
      </w:r>
      <w:r>
        <w:rPr>
          <w:rFonts w:hAnsi="宋体" w:hint="eastAsia"/>
          <w:color w:val="000000" w:themeColor="text1"/>
          <w:szCs w:val="21"/>
        </w:rPr>
        <w:t>60</w:t>
      </w:r>
      <w:r>
        <w:rPr>
          <w:rFonts w:hAnsi="宋体" w:hint="eastAsia"/>
          <w:color w:val="000000" w:themeColor="text1"/>
          <w:szCs w:val="21"/>
        </w:rPr>
        <w:t>万元；</w:t>
      </w:r>
    </w:p>
    <w:p w14:paraId="5E9F4C93" w14:textId="77777777" w:rsidR="000921D4" w:rsidRDefault="00F3536F">
      <w:pPr>
        <w:pStyle w:val="a4"/>
        <w:spacing w:line="480" w:lineRule="exact"/>
        <w:ind w:leftChars="456" w:left="958"/>
        <w:rPr>
          <w:rFonts w:hAnsi="宋体"/>
          <w:color w:val="000000" w:themeColor="text1"/>
          <w:szCs w:val="21"/>
        </w:rPr>
      </w:pPr>
      <w:r>
        <w:rPr>
          <w:rFonts w:hAnsi="宋体" w:hint="eastAsia"/>
          <w:color w:val="000000" w:themeColor="text1"/>
          <w:szCs w:val="21"/>
        </w:rPr>
        <w:t>每人每次赔偿限额￥</w:t>
      </w:r>
      <w:r>
        <w:rPr>
          <w:rFonts w:hAnsi="宋体" w:hint="eastAsia"/>
          <w:color w:val="000000" w:themeColor="text1"/>
          <w:szCs w:val="21"/>
        </w:rPr>
        <w:t>60</w:t>
      </w:r>
      <w:r>
        <w:rPr>
          <w:rFonts w:hAnsi="宋体" w:hint="eastAsia"/>
          <w:color w:val="000000" w:themeColor="text1"/>
          <w:szCs w:val="21"/>
        </w:rPr>
        <w:t>万元</w:t>
      </w:r>
      <w:r>
        <w:rPr>
          <w:rFonts w:hAnsi="宋体" w:hint="eastAsia"/>
          <w:color w:val="000000" w:themeColor="text1"/>
          <w:szCs w:val="21"/>
        </w:rPr>
        <w:t>（案件受理费、勘验费、</w:t>
      </w:r>
      <w:r>
        <w:rPr>
          <w:rFonts w:hint="eastAsia"/>
          <w:color w:val="000000" w:themeColor="text1"/>
        </w:rPr>
        <w:t>鉴定费用、</w:t>
      </w:r>
      <w:r>
        <w:rPr>
          <w:rFonts w:hint="eastAsia"/>
          <w:color w:val="000000" w:themeColor="text1"/>
        </w:rPr>
        <w:t>律师费、解剖费、</w:t>
      </w:r>
      <w:r>
        <w:rPr>
          <w:rFonts w:hint="eastAsia"/>
          <w:color w:val="000000" w:themeColor="text1"/>
        </w:rPr>
        <w:t>专家意见费用</w:t>
      </w:r>
      <w:r>
        <w:rPr>
          <w:rFonts w:hint="eastAsia"/>
          <w:color w:val="000000" w:themeColor="text1"/>
        </w:rPr>
        <w:t>、律师和院方工作人员的差旅费等与处理纠纷有关的费用</w:t>
      </w:r>
      <w:r>
        <w:rPr>
          <w:rFonts w:hint="eastAsia"/>
          <w:color w:val="000000" w:themeColor="text1"/>
        </w:rPr>
        <w:t>囊括在每人每次赔偿限额内。如事故发生无</w:t>
      </w:r>
      <w:r>
        <w:rPr>
          <w:rFonts w:hint="eastAsia"/>
          <w:color w:val="000000" w:themeColor="text1"/>
        </w:rPr>
        <w:t>产生上述费用</w:t>
      </w:r>
      <w:r>
        <w:rPr>
          <w:rFonts w:hint="eastAsia"/>
          <w:color w:val="000000" w:themeColor="text1"/>
        </w:rPr>
        <w:t>，则不占用每人每次赔偿限额，即每人每次赔偿限额</w:t>
      </w:r>
      <w:r>
        <w:rPr>
          <w:rFonts w:hint="eastAsia"/>
          <w:color w:val="000000" w:themeColor="text1"/>
        </w:rPr>
        <w:t>60</w:t>
      </w:r>
      <w:r>
        <w:rPr>
          <w:rFonts w:hint="eastAsia"/>
          <w:color w:val="000000" w:themeColor="text1"/>
        </w:rPr>
        <w:t>万元</w:t>
      </w:r>
      <w:r>
        <w:rPr>
          <w:rFonts w:hAnsi="宋体" w:hint="eastAsia"/>
          <w:color w:val="000000" w:themeColor="text1"/>
          <w:szCs w:val="21"/>
        </w:rPr>
        <w:t>）</w:t>
      </w:r>
      <w:r>
        <w:rPr>
          <w:rFonts w:hAnsi="宋体" w:hint="eastAsia"/>
          <w:color w:val="000000" w:themeColor="text1"/>
          <w:szCs w:val="21"/>
        </w:rPr>
        <w:t>；</w:t>
      </w:r>
    </w:p>
    <w:p w14:paraId="794FACFD" w14:textId="77777777" w:rsidR="000921D4" w:rsidRDefault="00F3536F">
      <w:pPr>
        <w:pStyle w:val="a4"/>
        <w:spacing w:line="480" w:lineRule="exact"/>
        <w:ind w:leftChars="456" w:left="958"/>
        <w:rPr>
          <w:rFonts w:hAnsi="宋体" w:cs="宋体"/>
          <w:color w:val="000000" w:themeColor="text1"/>
          <w:szCs w:val="21"/>
        </w:rPr>
      </w:pPr>
      <w:r>
        <w:rPr>
          <w:rFonts w:hAnsi="宋体" w:cs="宋体" w:hint="eastAsia"/>
          <w:color w:val="000000" w:themeColor="text1"/>
          <w:szCs w:val="21"/>
        </w:rPr>
        <w:t>免赔额￥</w:t>
      </w:r>
      <w:r>
        <w:rPr>
          <w:rFonts w:hAnsi="宋体" w:cs="宋体" w:hint="eastAsia"/>
          <w:color w:val="000000" w:themeColor="text1"/>
          <w:szCs w:val="21"/>
        </w:rPr>
        <w:t xml:space="preserve"> 2000</w:t>
      </w:r>
      <w:r>
        <w:rPr>
          <w:rFonts w:hAnsi="宋体" w:cs="宋体" w:hint="eastAsia"/>
          <w:color w:val="000000" w:themeColor="text1"/>
          <w:szCs w:val="21"/>
        </w:rPr>
        <w:t>元，或损失金额的</w:t>
      </w:r>
      <w:r>
        <w:rPr>
          <w:rFonts w:hAnsi="宋体" w:cs="宋体" w:hint="eastAsia"/>
          <w:color w:val="000000" w:themeColor="text1"/>
          <w:szCs w:val="21"/>
        </w:rPr>
        <w:t>5%</w:t>
      </w:r>
      <w:r>
        <w:rPr>
          <w:rFonts w:hAnsi="宋体" w:cs="宋体" w:hint="eastAsia"/>
          <w:color w:val="000000" w:themeColor="text1"/>
          <w:szCs w:val="21"/>
        </w:rPr>
        <w:t>，两者以高者为准。</w:t>
      </w:r>
    </w:p>
    <w:p w14:paraId="3C3CA184" w14:textId="77777777" w:rsidR="000921D4" w:rsidRDefault="00F3536F">
      <w:pPr>
        <w:pStyle w:val="a4"/>
        <w:spacing w:line="480" w:lineRule="exact"/>
        <w:ind w:left="840" w:hangingChars="400" w:hanging="840"/>
        <w:rPr>
          <w:rFonts w:hAnsi="宋体"/>
          <w:color w:val="000000" w:themeColor="text1"/>
          <w:szCs w:val="21"/>
        </w:rPr>
      </w:pPr>
      <w:r>
        <w:rPr>
          <w:rFonts w:hAnsi="宋体" w:hint="eastAsia"/>
          <w:color w:val="000000" w:themeColor="text1"/>
          <w:szCs w:val="21"/>
        </w:rPr>
        <w:t>★</w:t>
      </w:r>
      <w:r>
        <w:rPr>
          <w:rFonts w:hAnsi="宋体" w:hint="eastAsia"/>
          <w:color w:val="000000" w:themeColor="text1"/>
          <w:szCs w:val="21"/>
        </w:rPr>
        <w:t>附加险（医疗意外</w:t>
      </w:r>
      <w:r>
        <w:rPr>
          <w:rFonts w:hAnsi="宋体" w:hint="eastAsia"/>
          <w:color w:val="000000" w:themeColor="text1"/>
          <w:szCs w:val="21"/>
        </w:rPr>
        <w:t>/</w:t>
      </w:r>
      <w:r>
        <w:rPr>
          <w:rFonts w:hAnsi="宋体" w:hint="eastAsia"/>
          <w:color w:val="000000" w:themeColor="text1"/>
          <w:szCs w:val="21"/>
        </w:rPr>
        <w:t>纠纷）：累计赔偿限额￥</w:t>
      </w:r>
      <w:r>
        <w:rPr>
          <w:rFonts w:hAnsi="宋体" w:hint="eastAsia"/>
          <w:color w:val="000000" w:themeColor="text1"/>
          <w:szCs w:val="21"/>
        </w:rPr>
        <w:t>60</w:t>
      </w:r>
      <w:r>
        <w:rPr>
          <w:rFonts w:hAnsi="宋体" w:hint="eastAsia"/>
          <w:color w:val="000000" w:themeColor="text1"/>
          <w:szCs w:val="21"/>
        </w:rPr>
        <w:t>万元；</w:t>
      </w:r>
    </w:p>
    <w:p w14:paraId="52EE6A1A" w14:textId="77777777" w:rsidR="000921D4" w:rsidRDefault="00F3536F">
      <w:pPr>
        <w:pStyle w:val="a4"/>
        <w:spacing w:line="480" w:lineRule="exact"/>
        <w:ind w:leftChars="456" w:left="958"/>
        <w:rPr>
          <w:rFonts w:hAnsi="宋体"/>
          <w:color w:val="000000" w:themeColor="text1"/>
          <w:szCs w:val="21"/>
        </w:rPr>
      </w:pPr>
      <w:r>
        <w:rPr>
          <w:rFonts w:hAnsi="宋体" w:hint="eastAsia"/>
          <w:color w:val="000000" w:themeColor="text1"/>
          <w:szCs w:val="21"/>
        </w:rPr>
        <w:t>每人每次赔偿限额￥</w:t>
      </w:r>
      <w:r>
        <w:rPr>
          <w:rFonts w:hAnsi="宋体" w:hint="eastAsia"/>
          <w:color w:val="000000" w:themeColor="text1"/>
          <w:szCs w:val="21"/>
        </w:rPr>
        <w:t>20</w:t>
      </w:r>
      <w:r>
        <w:rPr>
          <w:rFonts w:hAnsi="宋体" w:hint="eastAsia"/>
          <w:color w:val="000000" w:themeColor="text1"/>
          <w:szCs w:val="21"/>
        </w:rPr>
        <w:t>万元</w:t>
      </w:r>
      <w:r>
        <w:rPr>
          <w:rFonts w:hAnsi="宋体" w:hint="eastAsia"/>
          <w:color w:val="000000" w:themeColor="text1"/>
          <w:szCs w:val="21"/>
        </w:rPr>
        <w:t>（案件受理费、勘验费、</w:t>
      </w:r>
      <w:r>
        <w:rPr>
          <w:rFonts w:hint="eastAsia"/>
          <w:color w:val="000000" w:themeColor="text1"/>
        </w:rPr>
        <w:t>鉴定费用、</w:t>
      </w:r>
      <w:r>
        <w:rPr>
          <w:rFonts w:hint="eastAsia"/>
          <w:color w:val="000000" w:themeColor="text1"/>
        </w:rPr>
        <w:t>律师费、解剖费、</w:t>
      </w:r>
      <w:r>
        <w:rPr>
          <w:rFonts w:hint="eastAsia"/>
          <w:color w:val="000000" w:themeColor="text1"/>
        </w:rPr>
        <w:t>专家意见费用</w:t>
      </w:r>
      <w:r>
        <w:rPr>
          <w:rFonts w:hint="eastAsia"/>
          <w:color w:val="000000" w:themeColor="text1"/>
        </w:rPr>
        <w:t>、律师和院方工作人员的差旅费等与处理纠纷有关的费用</w:t>
      </w:r>
      <w:r>
        <w:rPr>
          <w:rFonts w:hint="eastAsia"/>
          <w:color w:val="000000" w:themeColor="text1"/>
        </w:rPr>
        <w:t>囊括在每人每次赔偿限额内。</w:t>
      </w:r>
      <w:proofErr w:type="gramStart"/>
      <w:r>
        <w:rPr>
          <w:rFonts w:hint="eastAsia"/>
          <w:color w:val="000000" w:themeColor="text1"/>
        </w:rPr>
        <w:t>如</w:t>
      </w:r>
      <w:r>
        <w:rPr>
          <w:rFonts w:hint="eastAsia"/>
          <w:color w:val="000000" w:themeColor="text1"/>
        </w:rPr>
        <w:t>事</w:t>
      </w:r>
      <w:r>
        <w:rPr>
          <w:rFonts w:hint="eastAsia"/>
          <w:color w:val="000000" w:themeColor="text1"/>
        </w:rPr>
        <w:lastRenderedPageBreak/>
        <w:t>件</w:t>
      </w:r>
      <w:proofErr w:type="gramEnd"/>
      <w:r>
        <w:rPr>
          <w:rFonts w:hint="eastAsia"/>
          <w:color w:val="000000" w:themeColor="text1"/>
        </w:rPr>
        <w:t>发生无</w:t>
      </w:r>
      <w:r>
        <w:rPr>
          <w:rFonts w:hint="eastAsia"/>
          <w:color w:val="000000" w:themeColor="text1"/>
        </w:rPr>
        <w:t>产生上述费用</w:t>
      </w:r>
      <w:r>
        <w:rPr>
          <w:rFonts w:hint="eastAsia"/>
          <w:color w:val="000000" w:themeColor="text1"/>
        </w:rPr>
        <w:t>，则不占用每人每次赔偿限额，即每人每次赔偿限额</w:t>
      </w:r>
      <w:r>
        <w:rPr>
          <w:rFonts w:hint="eastAsia"/>
          <w:color w:val="000000" w:themeColor="text1"/>
        </w:rPr>
        <w:t>20</w:t>
      </w:r>
      <w:r>
        <w:rPr>
          <w:rFonts w:hint="eastAsia"/>
          <w:color w:val="000000" w:themeColor="text1"/>
        </w:rPr>
        <w:t>万元</w:t>
      </w:r>
      <w:r>
        <w:rPr>
          <w:rFonts w:hAnsi="宋体" w:hint="eastAsia"/>
          <w:color w:val="000000" w:themeColor="text1"/>
          <w:szCs w:val="21"/>
        </w:rPr>
        <w:t>）</w:t>
      </w:r>
      <w:r>
        <w:rPr>
          <w:rFonts w:hAnsi="宋体" w:hint="eastAsia"/>
          <w:color w:val="000000" w:themeColor="text1"/>
          <w:szCs w:val="21"/>
        </w:rPr>
        <w:t>；</w:t>
      </w:r>
    </w:p>
    <w:p w14:paraId="1D1BAB20" w14:textId="77777777" w:rsidR="000921D4" w:rsidRDefault="00F3536F">
      <w:pPr>
        <w:pStyle w:val="a4"/>
        <w:spacing w:line="480" w:lineRule="exact"/>
        <w:ind w:firstLineChars="400" w:firstLine="840"/>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免赔额￥</w:t>
      </w:r>
      <w:r>
        <w:rPr>
          <w:rFonts w:asciiTheme="minorEastAsia" w:eastAsiaTheme="minorEastAsia" w:hAnsiTheme="minorEastAsia" w:hint="eastAsia"/>
          <w:bCs/>
          <w:color w:val="000000" w:themeColor="text1"/>
          <w:szCs w:val="21"/>
        </w:rPr>
        <w:t xml:space="preserve"> 1000 </w:t>
      </w:r>
      <w:r>
        <w:rPr>
          <w:rFonts w:asciiTheme="minorEastAsia" w:eastAsiaTheme="minorEastAsia" w:hAnsiTheme="minorEastAsia" w:hint="eastAsia"/>
          <w:bCs/>
          <w:color w:val="000000" w:themeColor="text1"/>
          <w:szCs w:val="21"/>
        </w:rPr>
        <w:t>元，或损失金额的</w:t>
      </w:r>
      <w:r>
        <w:rPr>
          <w:rFonts w:asciiTheme="minorEastAsia" w:eastAsiaTheme="minorEastAsia" w:hAnsiTheme="minorEastAsia" w:hint="eastAsia"/>
          <w:bCs/>
          <w:color w:val="000000" w:themeColor="text1"/>
          <w:szCs w:val="21"/>
        </w:rPr>
        <w:t>5%</w:t>
      </w:r>
      <w:r>
        <w:rPr>
          <w:rFonts w:asciiTheme="minorEastAsia" w:eastAsiaTheme="minorEastAsia" w:hAnsiTheme="minorEastAsia" w:hint="eastAsia"/>
          <w:bCs/>
          <w:color w:val="000000" w:themeColor="text1"/>
          <w:szCs w:val="21"/>
        </w:rPr>
        <w:t>，两者以高者为准。</w:t>
      </w:r>
    </w:p>
    <w:p w14:paraId="286918A9" w14:textId="77777777" w:rsidR="000921D4" w:rsidRDefault="00F3536F">
      <w:pPr>
        <w:pStyle w:val="a4"/>
        <w:spacing w:line="480" w:lineRule="exact"/>
        <w:ind w:firstLineChars="400" w:firstLine="84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对于赔偿金额在人民币</w:t>
      </w:r>
      <w:r>
        <w:rPr>
          <w:rFonts w:asciiTheme="minorEastAsia" w:eastAsiaTheme="minorEastAsia" w:hAnsiTheme="minorEastAsia" w:cs="宋体" w:hint="eastAsia"/>
          <w:color w:val="000000" w:themeColor="text1"/>
          <w:szCs w:val="21"/>
        </w:rPr>
        <w:t>1</w:t>
      </w:r>
      <w:r>
        <w:rPr>
          <w:rFonts w:asciiTheme="minorEastAsia" w:eastAsiaTheme="minorEastAsia" w:hAnsiTheme="minorEastAsia" w:cs="宋体" w:hint="eastAsia"/>
          <w:color w:val="000000" w:themeColor="text1"/>
          <w:szCs w:val="21"/>
        </w:rPr>
        <w:t>万元以下（含</w:t>
      </w:r>
      <w:r>
        <w:rPr>
          <w:rFonts w:asciiTheme="minorEastAsia" w:eastAsiaTheme="minorEastAsia" w:hAnsiTheme="minorEastAsia" w:cs="宋体" w:hint="eastAsia"/>
          <w:color w:val="000000" w:themeColor="text1"/>
          <w:szCs w:val="21"/>
        </w:rPr>
        <w:t>1</w:t>
      </w:r>
      <w:r>
        <w:rPr>
          <w:rFonts w:asciiTheme="minorEastAsia" w:eastAsiaTheme="minorEastAsia" w:hAnsiTheme="minorEastAsia" w:cs="宋体" w:hint="eastAsia"/>
          <w:color w:val="000000" w:themeColor="text1"/>
          <w:szCs w:val="21"/>
        </w:rPr>
        <w:t>万元）的</w:t>
      </w:r>
      <w:r>
        <w:rPr>
          <w:rFonts w:asciiTheme="minorEastAsia" w:eastAsiaTheme="minorEastAsia" w:hAnsiTheme="minorEastAsia" w:cs="宋体" w:hint="eastAsia"/>
          <w:color w:val="000000" w:themeColor="text1"/>
          <w:szCs w:val="21"/>
        </w:rPr>
        <w:t>医疗意外</w:t>
      </w:r>
      <w:r>
        <w:rPr>
          <w:rFonts w:asciiTheme="minorEastAsia" w:eastAsiaTheme="minorEastAsia" w:hAnsiTheme="minorEastAsia" w:cs="宋体" w:hint="eastAsia"/>
          <w:color w:val="000000" w:themeColor="text1"/>
          <w:szCs w:val="21"/>
        </w:rPr>
        <w:t>，</w:t>
      </w:r>
      <w:r>
        <w:rPr>
          <w:rFonts w:asciiTheme="minorEastAsia" w:eastAsiaTheme="minorEastAsia" w:hAnsiTheme="minorEastAsia" w:cs="宋体" w:hint="eastAsia"/>
          <w:color w:val="000000" w:themeColor="text1"/>
          <w:szCs w:val="21"/>
        </w:rPr>
        <w:t>医院</w:t>
      </w:r>
      <w:r>
        <w:rPr>
          <w:rFonts w:asciiTheme="minorEastAsia" w:eastAsiaTheme="minorEastAsia" w:hAnsiTheme="minorEastAsia" w:cs="宋体" w:hint="eastAsia"/>
          <w:color w:val="000000" w:themeColor="text1"/>
          <w:szCs w:val="21"/>
        </w:rPr>
        <w:t>通过自行处理与患方达成和解</w:t>
      </w:r>
      <w:r>
        <w:rPr>
          <w:rFonts w:asciiTheme="minorEastAsia" w:eastAsiaTheme="minorEastAsia" w:hAnsiTheme="minorEastAsia" w:cs="宋体" w:hint="eastAsia"/>
          <w:color w:val="000000" w:themeColor="text1"/>
          <w:szCs w:val="21"/>
        </w:rPr>
        <w:t>的，</w:t>
      </w:r>
      <w:r>
        <w:rPr>
          <w:rFonts w:asciiTheme="minorEastAsia" w:eastAsiaTheme="minorEastAsia" w:hAnsiTheme="minorEastAsia" w:cs="宋体" w:hint="eastAsia"/>
          <w:color w:val="000000" w:themeColor="text1"/>
          <w:szCs w:val="21"/>
        </w:rPr>
        <w:t>在赔偿限额内免赔额为</w:t>
      </w:r>
      <w:r>
        <w:rPr>
          <w:rFonts w:asciiTheme="minorEastAsia" w:eastAsiaTheme="minorEastAsia" w:hAnsiTheme="minorEastAsia" w:cs="宋体" w:hint="eastAsia"/>
          <w:color w:val="000000" w:themeColor="text1"/>
          <w:szCs w:val="21"/>
        </w:rPr>
        <w:t>0</w:t>
      </w:r>
      <w:r>
        <w:rPr>
          <w:rFonts w:asciiTheme="minorEastAsia" w:eastAsiaTheme="minorEastAsia" w:hAnsiTheme="minorEastAsia" w:cs="宋体" w:hint="eastAsia"/>
          <w:color w:val="000000" w:themeColor="text1"/>
          <w:szCs w:val="21"/>
        </w:rPr>
        <w:t>元</w:t>
      </w:r>
      <w:r>
        <w:rPr>
          <w:rFonts w:asciiTheme="minorEastAsia" w:eastAsiaTheme="minorEastAsia" w:hAnsiTheme="minorEastAsia" w:cs="宋体" w:hint="eastAsia"/>
          <w:color w:val="000000" w:themeColor="text1"/>
          <w:szCs w:val="21"/>
        </w:rPr>
        <w:t>。</w:t>
      </w:r>
    </w:p>
    <w:p w14:paraId="69E481CB" w14:textId="77777777" w:rsidR="000921D4" w:rsidRDefault="00F3536F">
      <w:pPr>
        <w:pStyle w:val="a4"/>
        <w:spacing w:line="480" w:lineRule="exact"/>
        <w:rPr>
          <w:rFonts w:asciiTheme="minorEastAsia" w:eastAsiaTheme="minorEastAsia" w:hAnsiTheme="minorEastAsia"/>
          <w:bCs/>
          <w:color w:val="000000" w:themeColor="text1"/>
          <w:szCs w:val="21"/>
        </w:rPr>
      </w:pPr>
      <w:r>
        <w:rPr>
          <w:rFonts w:hAnsi="宋体" w:hint="eastAsia"/>
          <w:color w:val="000000" w:themeColor="text1"/>
          <w:szCs w:val="21"/>
        </w:rPr>
        <w:t>★附加险（</w:t>
      </w:r>
      <w:r>
        <w:rPr>
          <w:rFonts w:hAnsi="宋体" w:hint="eastAsia"/>
          <w:color w:val="000000" w:themeColor="text1"/>
          <w:szCs w:val="21"/>
        </w:rPr>
        <w:t>附加精神损害赔偿责任保险</w:t>
      </w:r>
      <w:r>
        <w:rPr>
          <w:rFonts w:hAnsi="宋体" w:hint="eastAsia"/>
          <w:color w:val="000000" w:themeColor="text1"/>
          <w:szCs w:val="21"/>
        </w:rPr>
        <w:t>）：</w:t>
      </w:r>
      <w:r>
        <w:rPr>
          <w:rFonts w:asciiTheme="minorEastAsia" w:eastAsiaTheme="minorEastAsia" w:hAnsiTheme="minorEastAsia" w:hint="eastAsia"/>
          <w:bCs/>
          <w:color w:val="000000" w:themeColor="text1"/>
          <w:szCs w:val="21"/>
        </w:rPr>
        <w:t>累计赔偿限额￥</w:t>
      </w:r>
      <w:r>
        <w:rPr>
          <w:rFonts w:asciiTheme="minorEastAsia" w:eastAsiaTheme="minorEastAsia" w:hAnsiTheme="minorEastAsia" w:hint="eastAsia"/>
          <w:bCs/>
          <w:color w:val="000000" w:themeColor="text1"/>
          <w:szCs w:val="21"/>
        </w:rPr>
        <w:t>60</w:t>
      </w:r>
      <w:r>
        <w:rPr>
          <w:rFonts w:asciiTheme="minorEastAsia" w:eastAsiaTheme="minorEastAsia" w:hAnsiTheme="minorEastAsia" w:hint="eastAsia"/>
          <w:bCs/>
          <w:color w:val="000000" w:themeColor="text1"/>
          <w:szCs w:val="21"/>
        </w:rPr>
        <w:t>万元；</w:t>
      </w:r>
    </w:p>
    <w:p w14:paraId="065EB285" w14:textId="77777777" w:rsidR="000921D4" w:rsidRDefault="00F3536F">
      <w:pPr>
        <w:pStyle w:val="a4"/>
        <w:tabs>
          <w:tab w:val="left" w:pos="3978"/>
        </w:tabs>
        <w:spacing w:line="480" w:lineRule="exact"/>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ab/>
      </w:r>
      <w:r>
        <w:rPr>
          <w:rFonts w:asciiTheme="minorEastAsia" w:eastAsiaTheme="minorEastAsia" w:hAnsiTheme="minorEastAsia" w:hint="eastAsia"/>
          <w:bCs/>
          <w:color w:val="000000" w:themeColor="text1"/>
          <w:szCs w:val="21"/>
        </w:rPr>
        <w:t>每人每次赔偿限额￥</w:t>
      </w:r>
      <w:r>
        <w:rPr>
          <w:rFonts w:asciiTheme="minorEastAsia" w:eastAsiaTheme="minorEastAsia" w:hAnsiTheme="minorEastAsia" w:hint="eastAsia"/>
          <w:bCs/>
          <w:color w:val="000000" w:themeColor="text1"/>
          <w:szCs w:val="21"/>
        </w:rPr>
        <w:t>20</w:t>
      </w:r>
      <w:r>
        <w:rPr>
          <w:rFonts w:asciiTheme="minorEastAsia" w:eastAsiaTheme="minorEastAsia" w:hAnsiTheme="minorEastAsia" w:hint="eastAsia"/>
          <w:bCs/>
          <w:color w:val="000000" w:themeColor="text1"/>
          <w:szCs w:val="21"/>
        </w:rPr>
        <w:t>万元；</w:t>
      </w:r>
    </w:p>
    <w:p w14:paraId="70E6E12D" w14:textId="77777777" w:rsidR="000921D4" w:rsidRDefault="00F3536F">
      <w:pPr>
        <w:pStyle w:val="a4"/>
        <w:spacing w:line="480" w:lineRule="exact"/>
        <w:ind w:firstLineChars="400" w:firstLine="840"/>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ab/>
        <w:t xml:space="preserve">                         </w:t>
      </w:r>
      <w:r>
        <w:rPr>
          <w:rFonts w:hint="eastAsia"/>
          <w:color w:val="000000" w:themeColor="text1"/>
        </w:rPr>
        <w:t xml:space="preserve"> </w:t>
      </w:r>
      <w:r>
        <w:rPr>
          <w:rFonts w:asciiTheme="minorEastAsia" w:eastAsiaTheme="minorEastAsia" w:hAnsiTheme="minorEastAsia" w:hint="eastAsia"/>
          <w:bCs/>
          <w:color w:val="000000" w:themeColor="text1"/>
          <w:szCs w:val="21"/>
        </w:rPr>
        <w:t>免赔额￥</w:t>
      </w:r>
      <w:r>
        <w:rPr>
          <w:rFonts w:asciiTheme="minorEastAsia" w:eastAsiaTheme="minorEastAsia" w:hAnsiTheme="minorEastAsia" w:hint="eastAsia"/>
          <w:bCs/>
          <w:color w:val="000000" w:themeColor="text1"/>
          <w:szCs w:val="21"/>
        </w:rPr>
        <w:t xml:space="preserve"> 1000 </w:t>
      </w:r>
      <w:r>
        <w:rPr>
          <w:rFonts w:asciiTheme="minorEastAsia" w:eastAsiaTheme="minorEastAsia" w:hAnsiTheme="minorEastAsia" w:hint="eastAsia"/>
          <w:bCs/>
          <w:color w:val="000000" w:themeColor="text1"/>
          <w:szCs w:val="21"/>
        </w:rPr>
        <w:t>元，或损失金额的</w:t>
      </w:r>
      <w:r>
        <w:rPr>
          <w:rFonts w:asciiTheme="minorEastAsia" w:eastAsiaTheme="minorEastAsia" w:hAnsiTheme="minorEastAsia" w:hint="eastAsia"/>
          <w:bCs/>
          <w:color w:val="000000" w:themeColor="text1"/>
          <w:szCs w:val="21"/>
        </w:rPr>
        <w:t>5%</w:t>
      </w:r>
      <w:r>
        <w:rPr>
          <w:rFonts w:asciiTheme="minorEastAsia" w:eastAsiaTheme="minorEastAsia" w:hAnsiTheme="minorEastAsia" w:hint="eastAsia"/>
          <w:bCs/>
          <w:color w:val="000000" w:themeColor="text1"/>
          <w:szCs w:val="21"/>
        </w:rPr>
        <w:t>，两者以高者为准。</w:t>
      </w:r>
    </w:p>
    <w:p w14:paraId="7750AEEB" w14:textId="77777777" w:rsidR="000921D4" w:rsidRDefault="00F3536F">
      <w:pPr>
        <w:pStyle w:val="a3"/>
        <w:spacing w:line="360" w:lineRule="auto"/>
        <w:ind w:left="0"/>
        <w:rPr>
          <w:rFonts w:eastAsia="宋体"/>
          <w:color w:val="000000" w:themeColor="text1"/>
          <w:sz w:val="21"/>
          <w:szCs w:val="21"/>
          <w:lang w:eastAsia="zh-CN"/>
        </w:rPr>
      </w:pPr>
      <w:r>
        <w:rPr>
          <w:rFonts w:hint="eastAsia"/>
          <w:color w:val="000000" w:themeColor="text1"/>
          <w:sz w:val="21"/>
          <w:szCs w:val="21"/>
          <w:lang w:eastAsia="zh-CN"/>
        </w:rPr>
        <w:t>★附加</w:t>
      </w:r>
      <w:r>
        <w:rPr>
          <w:rFonts w:eastAsia="宋体" w:hint="eastAsia"/>
          <w:color w:val="000000" w:themeColor="text1"/>
          <w:sz w:val="21"/>
          <w:szCs w:val="21"/>
          <w:lang w:eastAsia="zh-CN"/>
        </w:rPr>
        <w:t>险（</w:t>
      </w:r>
      <w:r>
        <w:rPr>
          <w:rFonts w:eastAsia="宋体" w:hint="eastAsia"/>
          <w:color w:val="000000" w:themeColor="text1"/>
          <w:sz w:val="21"/>
          <w:szCs w:val="21"/>
          <w:lang w:eastAsia="zh-CN"/>
        </w:rPr>
        <w:t>医务人员人身伤害责任保险</w:t>
      </w:r>
      <w:r>
        <w:rPr>
          <w:rFonts w:eastAsia="宋体" w:hint="eastAsia"/>
          <w:color w:val="000000" w:themeColor="text1"/>
          <w:sz w:val="21"/>
          <w:szCs w:val="21"/>
          <w:lang w:eastAsia="zh-CN"/>
        </w:rPr>
        <w:t>）：</w:t>
      </w:r>
      <w:r>
        <w:rPr>
          <w:rFonts w:eastAsia="宋体" w:hint="eastAsia"/>
          <w:color w:val="000000" w:themeColor="text1"/>
          <w:sz w:val="21"/>
          <w:szCs w:val="21"/>
          <w:lang w:eastAsia="zh-CN"/>
        </w:rPr>
        <w:t>累计赔偿限额</w:t>
      </w:r>
      <w:r>
        <w:rPr>
          <w:rFonts w:eastAsia="宋体" w:hint="eastAsia"/>
          <w:color w:val="000000" w:themeColor="text1"/>
          <w:sz w:val="21"/>
          <w:szCs w:val="21"/>
          <w:lang w:eastAsia="zh-CN"/>
        </w:rPr>
        <w:t xml:space="preserve"> 50 </w:t>
      </w:r>
      <w:r>
        <w:rPr>
          <w:rFonts w:eastAsia="宋体" w:hint="eastAsia"/>
          <w:color w:val="000000" w:themeColor="text1"/>
          <w:sz w:val="21"/>
          <w:szCs w:val="21"/>
          <w:lang w:eastAsia="zh-CN"/>
        </w:rPr>
        <w:t>万元；每人每次赔偿限额</w:t>
      </w:r>
      <w:r>
        <w:rPr>
          <w:rFonts w:eastAsia="宋体" w:hint="eastAsia"/>
          <w:color w:val="000000" w:themeColor="text1"/>
          <w:sz w:val="21"/>
          <w:szCs w:val="21"/>
          <w:lang w:eastAsia="zh-CN"/>
        </w:rPr>
        <w:t xml:space="preserve"> 30 </w:t>
      </w:r>
      <w:r>
        <w:rPr>
          <w:rFonts w:eastAsia="宋体" w:hint="eastAsia"/>
          <w:color w:val="000000" w:themeColor="text1"/>
          <w:sz w:val="21"/>
          <w:szCs w:val="21"/>
          <w:lang w:eastAsia="zh-CN"/>
        </w:rPr>
        <w:t>万元。</w:t>
      </w:r>
    </w:p>
    <w:p w14:paraId="39E24F08" w14:textId="77777777" w:rsidR="000921D4" w:rsidRDefault="00F3536F">
      <w:pPr>
        <w:pStyle w:val="a4"/>
        <w:spacing w:line="480" w:lineRule="exact"/>
        <w:ind w:firstLineChars="400" w:firstLine="840"/>
        <w:rPr>
          <w:color w:val="000000" w:themeColor="text1"/>
        </w:rPr>
      </w:pPr>
      <w:r>
        <w:rPr>
          <w:rFonts w:hAnsi="宋体" w:hint="eastAsia"/>
          <w:color w:val="000000" w:themeColor="text1"/>
          <w:szCs w:val="21"/>
        </w:rPr>
        <w:t xml:space="preserve">                              </w:t>
      </w:r>
      <w:r>
        <w:rPr>
          <w:rFonts w:asciiTheme="minorEastAsia" w:eastAsiaTheme="minorEastAsia" w:hAnsiTheme="minorEastAsia" w:hint="eastAsia"/>
          <w:bCs/>
          <w:color w:val="000000" w:themeColor="text1"/>
          <w:szCs w:val="21"/>
        </w:rPr>
        <w:t>免赔额￥</w:t>
      </w:r>
      <w:r>
        <w:rPr>
          <w:rFonts w:asciiTheme="minorEastAsia" w:eastAsiaTheme="minorEastAsia" w:hAnsiTheme="minorEastAsia" w:hint="eastAsia"/>
          <w:bCs/>
          <w:color w:val="000000" w:themeColor="text1"/>
          <w:szCs w:val="21"/>
        </w:rPr>
        <w:t xml:space="preserve"> 1000 </w:t>
      </w:r>
      <w:r>
        <w:rPr>
          <w:rFonts w:asciiTheme="minorEastAsia" w:eastAsiaTheme="minorEastAsia" w:hAnsiTheme="minorEastAsia" w:hint="eastAsia"/>
          <w:bCs/>
          <w:color w:val="000000" w:themeColor="text1"/>
          <w:szCs w:val="21"/>
        </w:rPr>
        <w:t>元，或损失金额的</w:t>
      </w:r>
      <w:r>
        <w:rPr>
          <w:rFonts w:asciiTheme="minorEastAsia" w:eastAsiaTheme="minorEastAsia" w:hAnsiTheme="minorEastAsia" w:hint="eastAsia"/>
          <w:bCs/>
          <w:color w:val="000000" w:themeColor="text1"/>
          <w:szCs w:val="21"/>
        </w:rPr>
        <w:t>5%</w:t>
      </w:r>
      <w:r>
        <w:rPr>
          <w:rFonts w:asciiTheme="minorEastAsia" w:eastAsiaTheme="minorEastAsia" w:hAnsiTheme="minorEastAsia" w:hint="eastAsia"/>
          <w:bCs/>
          <w:color w:val="000000" w:themeColor="text1"/>
          <w:szCs w:val="21"/>
        </w:rPr>
        <w:t>，两者以高者为准。</w:t>
      </w:r>
    </w:p>
    <w:p w14:paraId="031E4ABA" w14:textId="77777777" w:rsidR="000921D4" w:rsidRDefault="00F3536F">
      <w:pPr>
        <w:pStyle w:val="a3"/>
        <w:spacing w:line="360" w:lineRule="auto"/>
        <w:ind w:left="0"/>
        <w:rPr>
          <w:color w:val="000000" w:themeColor="text1"/>
          <w:sz w:val="21"/>
          <w:szCs w:val="21"/>
          <w:lang w:eastAsia="zh-CN"/>
        </w:rPr>
      </w:pPr>
      <w:r>
        <w:rPr>
          <w:rFonts w:hint="eastAsia"/>
          <w:color w:val="000000" w:themeColor="text1"/>
          <w:sz w:val="21"/>
          <w:szCs w:val="21"/>
          <w:lang w:eastAsia="zh-CN"/>
        </w:rPr>
        <w:t>★附加</w:t>
      </w:r>
      <w:r>
        <w:rPr>
          <w:rFonts w:eastAsia="宋体" w:hint="eastAsia"/>
          <w:color w:val="000000" w:themeColor="text1"/>
          <w:sz w:val="21"/>
          <w:szCs w:val="21"/>
          <w:lang w:eastAsia="zh-CN"/>
        </w:rPr>
        <w:t>险（</w:t>
      </w:r>
      <w:r>
        <w:rPr>
          <w:rFonts w:hint="eastAsia"/>
          <w:color w:val="000000" w:themeColor="text1"/>
          <w:sz w:val="21"/>
          <w:szCs w:val="21"/>
          <w:lang w:eastAsia="zh-CN"/>
        </w:rPr>
        <w:t>医疗机构场所责任保险</w:t>
      </w:r>
      <w:r>
        <w:rPr>
          <w:rFonts w:eastAsia="宋体" w:hint="eastAsia"/>
          <w:color w:val="000000" w:themeColor="text1"/>
          <w:sz w:val="21"/>
          <w:szCs w:val="21"/>
          <w:lang w:eastAsia="zh-CN"/>
        </w:rPr>
        <w:t>）：</w:t>
      </w:r>
      <w:r>
        <w:rPr>
          <w:rFonts w:hint="eastAsia"/>
          <w:color w:val="000000" w:themeColor="text1"/>
          <w:sz w:val="21"/>
          <w:szCs w:val="21"/>
          <w:lang w:eastAsia="zh-CN"/>
        </w:rPr>
        <w:t>累计赔偿限额</w:t>
      </w:r>
      <w:r>
        <w:rPr>
          <w:rFonts w:hint="eastAsia"/>
          <w:color w:val="000000" w:themeColor="text1"/>
          <w:sz w:val="21"/>
          <w:szCs w:val="21"/>
          <w:lang w:eastAsia="zh-CN"/>
        </w:rPr>
        <w:t>60</w:t>
      </w:r>
      <w:r>
        <w:rPr>
          <w:rFonts w:hint="eastAsia"/>
          <w:color w:val="000000" w:themeColor="text1"/>
          <w:sz w:val="21"/>
          <w:szCs w:val="21"/>
          <w:lang w:eastAsia="zh-CN"/>
        </w:rPr>
        <w:t>万元，每次事故赔偿限额</w:t>
      </w:r>
      <w:r>
        <w:rPr>
          <w:rFonts w:hint="eastAsia"/>
          <w:color w:val="000000" w:themeColor="text1"/>
          <w:sz w:val="21"/>
          <w:szCs w:val="21"/>
          <w:lang w:eastAsia="zh-CN"/>
        </w:rPr>
        <w:t>20</w:t>
      </w:r>
      <w:r>
        <w:rPr>
          <w:rFonts w:hint="eastAsia"/>
          <w:color w:val="000000" w:themeColor="text1"/>
          <w:sz w:val="21"/>
          <w:szCs w:val="21"/>
          <w:lang w:eastAsia="zh-CN"/>
        </w:rPr>
        <w:t>万元。</w:t>
      </w:r>
    </w:p>
    <w:p w14:paraId="21927323" w14:textId="77777777" w:rsidR="000921D4" w:rsidRDefault="00F3536F">
      <w:pPr>
        <w:pStyle w:val="a4"/>
        <w:spacing w:line="480" w:lineRule="exact"/>
        <w:ind w:firstLineChars="400" w:firstLine="840"/>
        <w:rPr>
          <w:color w:val="000000" w:themeColor="text1"/>
        </w:rPr>
      </w:pPr>
      <w:r>
        <w:rPr>
          <w:rFonts w:hAnsi="宋体" w:hint="eastAsia"/>
          <w:color w:val="000000" w:themeColor="text1"/>
          <w:szCs w:val="21"/>
        </w:rPr>
        <w:t xml:space="preserve">                          </w:t>
      </w:r>
      <w:r>
        <w:rPr>
          <w:rFonts w:asciiTheme="minorEastAsia" w:eastAsiaTheme="minorEastAsia" w:hAnsiTheme="minorEastAsia" w:hint="eastAsia"/>
          <w:bCs/>
          <w:color w:val="000000" w:themeColor="text1"/>
          <w:szCs w:val="21"/>
        </w:rPr>
        <w:t>免赔额￥</w:t>
      </w:r>
      <w:r>
        <w:rPr>
          <w:rFonts w:asciiTheme="minorEastAsia" w:eastAsiaTheme="minorEastAsia" w:hAnsiTheme="minorEastAsia" w:hint="eastAsia"/>
          <w:bCs/>
          <w:color w:val="000000" w:themeColor="text1"/>
          <w:szCs w:val="21"/>
        </w:rPr>
        <w:t xml:space="preserve"> 1000 </w:t>
      </w:r>
      <w:r>
        <w:rPr>
          <w:rFonts w:asciiTheme="minorEastAsia" w:eastAsiaTheme="minorEastAsia" w:hAnsiTheme="minorEastAsia" w:hint="eastAsia"/>
          <w:bCs/>
          <w:color w:val="000000" w:themeColor="text1"/>
          <w:szCs w:val="21"/>
        </w:rPr>
        <w:t>元，或损失金额的</w:t>
      </w:r>
      <w:r>
        <w:rPr>
          <w:rFonts w:asciiTheme="minorEastAsia" w:eastAsiaTheme="minorEastAsia" w:hAnsiTheme="minorEastAsia" w:hint="eastAsia"/>
          <w:bCs/>
          <w:color w:val="000000" w:themeColor="text1"/>
          <w:szCs w:val="21"/>
        </w:rPr>
        <w:t>5%</w:t>
      </w:r>
      <w:r>
        <w:rPr>
          <w:rFonts w:asciiTheme="minorEastAsia" w:eastAsiaTheme="minorEastAsia" w:hAnsiTheme="minorEastAsia" w:hint="eastAsia"/>
          <w:bCs/>
          <w:color w:val="000000" w:themeColor="text1"/>
          <w:szCs w:val="21"/>
        </w:rPr>
        <w:t>，两者以高者为准。</w:t>
      </w:r>
    </w:p>
    <w:p w14:paraId="382AB0F3" w14:textId="77777777" w:rsidR="000921D4" w:rsidRDefault="000921D4">
      <w:pPr>
        <w:rPr>
          <w:color w:val="000000" w:themeColor="text1"/>
        </w:rPr>
      </w:pPr>
    </w:p>
    <w:p w14:paraId="4072F379" w14:textId="77777777" w:rsidR="000921D4" w:rsidRDefault="00F3536F">
      <w:pPr>
        <w:widowControl/>
        <w:spacing w:line="315" w:lineRule="atLeast"/>
        <w:rPr>
          <w:rFonts w:ascii="宋体" w:eastAsia="宋体" w:hAnsi="宋体" w:cs="宋体"/>
          <w:szCs w:val="21"/>
        </w:rPr>
      </w:pPr>
      <w:r>
        <w:rPr>
          <w:rFonts w:hAnsi="宋体" w:hint="eastAsia"/>
          <w:color w:val="000000" w:themeColor="text1"/>
          <w:szCs w:val="21"/>
        </w:rPr>
        <w:t>★</w:t>
      </w:r>
      <w:r>
        <w:rPr>
          <w:rFonts w:hAnsi="宋体" w:hint="eastAsia"/>
          <w:b/>
          <w:color w:val="000000" w:themeColor="text1"/>
          <w:szCs w:val="21"/>
        </w:rPr>
        <w:t>4.</w:t>
      </w:r>
      <w:r>
        <w:rPr>
          <w:rFonts w:hAnsi="宋体" w:hint="eastAsia"/>
          <w:b/>
          <w:color w:val="000000" w:themeColor="text1"/>
          <w:szCs w:val="21"/>
        </w:rPr>
        <w:t>保障范围：</w:t>
      </w:r>
      <w:r>
        <w:rPr>
          <w:rFonts w:ascii="宋体" w:eastAsia="宋体" w:hAnsi="宋体" w:cs="宋体" w:hint="eastAsia"/>
          <w:color w:val="000000" w:themeColor="text1"/>
          <w:szCs w:val="21"/>
        </w:rPr>
        <w:t>包括医院列明地址内被保险人所有科室及所有职级医务人员</w:t>
      </w:r>
      <w:r>
        <w:rPr>
          <w:rFonts w:ascii="宋体" w:eastAsia="宋体" w:hAnsi="宋体" w:cs="宋体" w:hint="eastAsia"/>
          <w:color w:val="000000" w:themeColor="text1"/>
          <w:szCs w:val="21"/>
        </w:rPr>
        <w:t>（包括在职在岗</w:t>
      </w:r>
      <w:proofErr w:type="gramStart"/>
      <w:r>
        <w:rPr>
          <w:rFonts w:ascii="宋体" w:eastAsia="宋体" w:hAnsi="宋体" w:cs="宋体" w:hint="eastAsia"/>
          <w:color w:val="000000" w:themeColor="text1"/>
          <w:szCs w:val="21"/>
        </w:rPr>
        <w:t>医</w:t>
      </w:r>
      <w:proofErr w:type="gramEnd"/>
      <w:r>
        <w:rPr>
          <w:rFonts w:ascii="宋体" w:eastAsia="宋体" w:hAnsi="宋体" w:cs="宋体" w:hint="eastAsia"/>
          <w:color w:val="000000" w:themeColor="text1"/>
          <w:szCs w:val="21"/>
        </w:rPr>
        <w:t>、技、药、护人员及实习生、进修人员、外请外聘医务人员）</w:t>
      </w:r>
      <w:r>
        <w:rPr>
          <w:rFonts w:ascii="宋体" w:eastAsia="宋体" w:hAnsi="宋体" w:cs="宋体" w:hint="eastAsia"/>
          <w:color w:val="000000" w:themeColor="text1"/>
          <w:szCs w:val="21"/>
        </w:rPr>
        <w:t>应开展诊疗活动（该诊疗活动包含“互联网医院”诊疗活动在内）而发生医疗事故、医疗过错和医疗意外、医疗损害等或医疗纠纷事</w:t>
      </w:r>
      <w:r>
        <w:rPr>
          <w:rFonts w:ascii="宋体" w:eastAsia="宋体" w:hAnsi="宋体" w:cs="宋体" w:hint="eastAsia"/>
          <w:szCs w:val="21"/>
        </w:rPr>
        <w:t>件导致被保险人依法应承担的经济赔偿责任。</w:t>
      </w:r>
    </w:p>
    <w:p w14:paraId="6D2F6B68" w14:textId="77777777" w:rsidR="000921D4" w:rsidRDefault="000921D4">
      <w:pPr>
        <w:widowControl/>
        <w:spacing w:line="315" w:lineRule="atLeast"/>
        <w:rPr>
          <w:rFonts w:ascii="宋体" w:eastAsia="宋体" w:hAnsi="宋体" w:cs="宋体"/>
          <w:szCs w:val="21"/>
        </w:rPr>
      </w:pPr>
    </w:p>
    <w:p w14:paraId="758FA3E3" w14:textId="77777777" w:rsidR="000921D4" w:rsidRDefault="00F3536F">
      <w:pPr>
        <w:widowControl/>
        <w:numPr>
          <w:ilvl w:val="0"/>
          <w:numId w:val="2"/>
        </w:numPr>
        <w:spacing w:line="315" w:lineRule="atLeast"/>
        <w:rPr>
          <w:rFonts w:ascii="宋体" w:eastAsia="宋体" w:hAnsi="宋体" w:cs="宋体"/>
          <w:b/>
          <w:bCs/>
          <w:szCs w:val="21"/>
        </w:rPr>
      </w:pPr>
      <w:r>
        <w:rPr>
          <w:rFonts w:ascii="宋体" w:eastAsia="宋体" w:hAnsi="宋体" w:cs="宋体" w:hint="eastAsia"/>
          <w:b/>
          <w:bCs/>
          <w:szCs w:val="21"/>
        </w:rPr>
        <w:t>赔款给付时限：</w:t>
      </w:r>
    </w:p>
    <w:tbl>
      <w:tblPr>
        <w:tblW w:w="8755"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4399"/>
        <w:gridCol w:w="4356"/>
      </w:tblGrid>
      <w:tr w:rsidR="000921D4" w14:paraId="7388230C" w14:textId="77777777">
        <w:trPr>
          <w:trHeight w:val="750"/>
          <w:jc w:val="center"/>
        </w:trPr>
        <w:tc>
          <w:tcPr>
            <w:tcW w:w="4399" w:type="dxa"/>
            <w:tcBorders>
              <w:top w:val="single" w:sz="12" w:space="0" w:color="auto"/>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25984ADD" w14:textId="77777777" w:rsidR="000921D4" w:rsidRDefault="00F3536F">
            <w:pPr>
              <w:widowControl/>
              <w:spacing w:line="23" w:lineRule="atLeast"/>
              <w:ind w:firstLine="560"/>
              <w:jc w:val="center"/>
              <w:rPr>
                <w:rFonts w:ascii="宋体" w:hAnsi="宋体" w:cs="Calibri"/>
                <w:b/>
                <w:bCs/>
                <w:szCs w:val="21"/>
              </w:rPr>
            </w:pPr>
            <w:r>
              <w:rPr>
                <w:rFonts w:ascii="宋体" w:hAnsi="宋体" w:cs="微软雅黑"/>
                <w:b/>
                <w:bCs/>
                <w:kern w:val="0"/>
                <w:sz w:val="24"/>
                <w:lang w:bidi="ar"/>
              </w:rPr>
              <w:t>赔款金额</w:t>
            </w:r>
          </w:p>
        </w:tc>
        <w:tc>
          <w:tcPr>
            <w:tcW w:w="4356" w:type="dxa"/>
            <w:tcBorders>
              <w:top w:val="single" w:sz="12" w:space="0" w:color="auto"/>
              <w:left w:val="single" w:sz="8" w:space="0" w:color="auto"/>
              <w:bottom w:val="single" w:sz="8" w:space="0" w:color="auto"/>
              <w:right w:val="single" w:sz="12" w:space="0" w:color="auto"/>
            </w:tcBorders>
            <w:shd w:val="clear" w:color="auto" w:fill="auto"/>
            <w:tcMar>
              <w:top w:w="0" w:type="dxa"/>
              <w:left w:w="108" w:type="dxa"/>
              <w:bottom w:w="0" w:type="dxa"/>
              <w:right w:w="108" w:type="dxa"/>
            </w:tcMar>
            <w:vAlign w:val="center"/>
          </w:tcPr>
          <w:p w14:paraId="1762AEC0" w14:textId="77777777" w:rsidR="000921D4" w:rsidRDefault="00F3536F">
            <w:pPr>
              <w:widowControl/>
              <w:spacing w:line="23" w:lineRule="atLeast"/>
              <w:ind w:firstLine="560"/>
              <w:jc w:val="center"/>
              <w:rPr>
                <w:rFonts w:ascii="宋体" w:hAnsi="宋体" w:cs="Calibri"/>
                <w:b/>
                <w:bCs/>
                <w:szCs w:val="21"/>
              </w:rPr>
            </w:pPr>
            <w:r>
              <w:rPr>
                <w:rFonts w:ascii="宋体" w:hAnsi="宋体" w:cs="微软雅黑" w:hint="eastAsia"/>
                <w:b/>
                <w:bCs/>
                <w:kern w:val="0"/>
                <w:sz w:val="24"/>
                <w:lang w:bidi="ar"/>
              </w:rPr>
              <w:t xml:space="preserve"> </w:t>
            </w:r>
            <w:r>
              <w:rPr>
                <w:rFonts w:ascii="宋体" w:hAnsi="宋体" w:cs="微软雅黑" w:hint="eastAsia"/>
                <w:b/>
                <w:bCs/>
                <w:kern w:val="0"/>
                <w:sz w:val="24"/>
                <w:lang w:bidi="ar"/>
              </w:rPr>
              <w:t>赔</w:t>
            </w:r>
            <w:r>
              <w:rPr>
                <w:rFonts w:ascii="宋体" w:hAnsi="宋体" w:cs="微软雅黑" w:hint="eastAsia"/>
                <w:b/>
                <w:bCs/>
                <w:kern w:val="0"/>
                <w:sz w:val="24"/>
                <w:lang w:bidi="ar"/>
              </w:rPr>
              <w:t>款给</w:t>
            </w:r>
            <w:r>
              <w:rPr>
                <w:rFonts w:ascii="宋体" w:hAnsi="宋体" w:cs="微软雅黑" w:hint="eastAsia"/>
                <w:b/>
                <w:bCs/>
                <w:kern w:val="0"/>
                <w:sz w:val="24"/>
                <w:lang w:bidi="ar"/>
              </w:rPr>
              <w:t>付时</w:t>
            </w:r>
            <w:r>
              <w:rPr>
                <w:rFonts w:ascii="宋体" w:hAnsi="宋体" w:cs="微软雅黑" w:hint="eastAsia"/>
                <w:b/>
                <w:bCs/>
                <w:kern w:val="0"/>
                <w:sz w:val="24"/>
                <w:lang w:bidi="ar"/>
              </w:rPr>
              <w:t>限</w:t>
            </w:r>
            <w:r>
              <w:rPr>
                <w:rFonts w:ascii="宋体" w:hAnsi="宋体" w:cs="微软雅黑" w:hint="eastAsia"/>
                <w:b/>
                <w:bCs/>
                <w:kern w:val="0"/>
                <w:sz w:val="24"/>
                <w:lang w:bidi="ar"/>
              </w:rPr>
              <w:t>（工作日）</w:t>
            </w:r>
          </w:p>
        </w:tc>
      </w:tr>
      <w:tr w:rsidR="000921D4" w14:paraId="6B7685E6" w14:textId="77777777">
        <w:trPr>
          <w:trHeight w:val="570"/>
          <w:jc w:val="center"/>
        </w:trPr>
        <w:tc>
          <w:tcPr>
            <w:tcW w:w="4399"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78D40CD0" w14:textId="77777777" w:rsidR="000921D4" w:rsidRDefault="00F3536F">
            <w:pPr>
              <w:widowControl/>
              <w:spacing w:line="23" w:lineRule="atLeast"/>
              <w:ind w:firstLine="560"/>
              <w:jc w:val="center"/>
              <w:rPr>
                <w:rFonts w:ascii="宋体" w:hAnsi="宋体" w:cs="Calibri"/>
                <w:szCs w:val="21"/>
              </w:rPr>
            </w:pPr>
            <w:r>
              <w:rPr>
                <w:rFonts w:ascii="宋体" w:hAnsi="宋体" w:cs="微软雅黑" w:hint="eastAsia"/>
                <w:kern w:val="0"/>
                <w:sz w:val="24"/>
                <w:lang w:bidi="ar"/>
              </w:rPr>
              <w:t>人民币</w:t>
            </w:r>
            <w:r>
              <w:rPr>
                <w:rFonts w:ascii="宋体" w:hAnsi="宋体" w:cs="微软雅黑" w:hint="eastAsia"/>
                <w:kern w:val="0"/>
                <w:sz w:val="24"/>
                <w:lang w:bidi="ar"/>
              </w:rPr>
              <w:t>1</w:t>
            </w:r>
            <w:r>
              <w:rPr>
                <w:rFonts w:ascii="宋体" w:hAnsi="宋体" w:cs="微软雅黑" w:hint="eastAsia"/>
                <w:kern w:val="0"/>
                <w:sz w:val="24"/>
                <w:lang w:bidi="ar"/>
              </w:rPr>
              <w:t>万元以下</w:t>
            </w:r>
          </w:p>
        </w:tc>
        <w:tc>
          <w:tcPr>
            <w:tcW w:w="4356" w:type="dxa"/>
            <w:tcBorders>
              <w:top w:val="nil"/>
              <w:left w:val="single" w:sz="8" w:space="0" w:color="auto"/>
              <w:bottom w:val="single" w:sz="8" w:space="0" w:color="auto"/>
              <w:right w:val="single" w:sz="12" w:space="0" w:color="auto"/>
            </w:tcBorders>
            <w:shd w:val="clear" w:color="auto" w:fill="auto"/>
            <w:tcMar>
              <w:top w:w="0" w:type="dxa"/>
              <w:left w:w="108" w:type="dxa"/>
              <w:bottom w:w="0" w:type="dxa"/>
              <w:right w:w="108" w:type="dxa"/>
            </w:tcMar>
            <w:vAlign w:val="center"/>
          </w:tcPr>
          <w:p w14:paraId="6137C2ED" w14:textId="77777777" w:rsidR="000921D4" w:rsidRDefault="00F3536F">
            <w:pPr>
              <w:widowControl/>
              <w:spacing w:line="23" w:lineRule="atLeast"/>
              <w:ind w:firstLine="560"/>
              <w:jc w:val="center"/>
              <w:rPr>
                <w:rFonts w:ascii="宋体" w:hAnsi="宋体" w:cs="Calibri"/>
                <w:szCs w:val="21"/>
              </w:rPr>
            </w:pPr>
            <w:r>
              <w:rPr>
                <w:rFonts w:ascii="宋体" w:hAnsi="宋体" w:cs="微软雅黑" w:hint="eastAsia"/>
                <w:kern w:val="0"/>
                <w:sz w:val="24"/>
                <w:lang w:bidi="ar"/>
              </w:rPr>
              <w:t>二个工作日</w:t>
            </w:r>
            <w:r>
              <w:rPr>
                <w:rFonts w:ascii="宋体" w:hAnsi="宋体" w:cs="微软雅黑" w:hint="eastAsia"/>
                <w:kern w:val="0"/>
                <w:sz w:val="24"/>
                <w:lang w:bidi="ar"/>
              </w:rPr>
              <w:t>以内</w:t>
            </w:r>
          </w:p>
        </w:tc>
      </w:tr>
      <w:tr w:rsidR="000921D4" w14:paraId="7ADD6A5E" w14:textId="77777777">
        <w:trPr>
          <w:jc w:val="center"/>
        </w:trPr>
        <w:tc>
          <w:tcPr>
            <w:tcW w:w="4399" w:type="dxa"/>
            <w:tcBorders>
              <w:top w:val="single" w:sz="8" w:space="0" w:color="auto"/>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7E675DB6" w14:textId="77777777" w:rsidR="000921D4" w:rsidRDefault="00F3536F">
            <w:pPr>
              <w:widowControl/>
              <w:spacing w:line="23" w:lineRule="atLeast"/>
              <w:ind w:firstLine="560"/>
              <w:jc w:val="center"/>
              <w:rPr>
                <w:rFonts w:ascii="宋体" w:hAnsi="宋体" w:cs="Calibri"/>
                <w:szCs w:val="21"/>
              </w:rPr>
            </w:pPr>
            <w:r>
              <w:rPr>
                <w:rFonts w:ascii="宋体" w:hAnsi="宋体" w:cs="微软雅黑" w:hint="eastAsia"/>
                <w:kern w:val="0"/>
                <w:sz w:val="24"/>
                <w:lang w:bidi="ar"/>
              </w:rPr>
              <w:t>人民币</w:t>
            </w:r>
            <w:r>
              <w:rPr>
                <w:rFonts w:ascii="宋体" w:hAnsi="宋体" w:cs="微软雅黑" w:hint="eastAsia"/>
                <w:kern w:val="0"/>
                <w:sz w:val="24"/>
                <w:lang w:bidi="ar"/>
              </w:rPr>
              <w:t>1-</w:t>
            </w:r>
            <w:r>
              <w:rPr>
                <w:rFonts w:ascii="宋体" w:hAnsi="宋体" w:cs="微软雅黑" w:hint="eastAsia"/>
                <w:kern w:val="0"/>
                <w:sz w:val="24"/>
                <w:lang w:bidi="ar"/>
              </w:rPr>
              <w:t>5</w:t>
            </w:r>
            <w:r>
              <w:rPr>
                <w:rFonts w:ascii="宋体" w:hAnsi="宋体" w:cs="微软雅黑" w:hint="eastAsia"/>
                <w:kern w:val="0"/>
                <w:sz w:val="24"/>
                <w:lang w:bidi="ar"/>
              </w:rPr>
              <w:t>万元（含）</w:t>
            </w:r>
          </w:p>
        </w:tc>
        <w:tc>
          <w:tcPr>
            <w:tcW w:w="4356" w:type="dxa"/>
            <w:tcBorders>
              <w:top w:val="single" w:sz="8" w:space="0" w:color="auto"/>
              <w:left w:val="single" w:sz="8" w:space="0" w:color="auto"/>
              <w:bottom w:val="single" w:sz="8" w:space="0" w:color="auto"/>
              <w:right w:val="single" w:sz="12" w:space="0" w:color="auto"/>
            </w:tcBorders>
            <w:shd w:val="clear" w:color="auto" w:fill="auto"/>
            <w:tcMar>
              <w:top w:w="0" w:type="dxa"/>
              <w:left w:w="108" w:type="dxa"/>
              <w:bottom w:w="0" w:type="dxa"/>
              <w:right w:w="108" w:type="dxa"/>
            </w:tcMar>
          </w:tcPr>
          <w:p w14:paraId="555F15A9" w14:textId="77777777" w:rsidR="000921D4" w:rsidRDefault="00F3536F">
            <w:pPr>
              <w:widowControl/>
              <w:spacing w:line="23" w:lineRule="atLeast"/>
              <w:ind w:firstLine="560"/>
              <w:jc w:val="center"/>
              <w:rPr>
                <w:rFonts w:ascii="宋体" w:hAnsi="宋体" w:cs="Calibri"/>
                <w:szCs w:val="21"/>
              </w:rPr>
            </w:pPr>
            <w:r>
              <w:rPr>
                <w:rFonts w:ascii="宋体" w:hAnsi="宋体" w:cs="微软雅黑" w:hint="eastAsia"/>
                <w:kern w:val="0"/>
                <w:sz w:val="24"/>
                <w:lang w:bidi="ar"/>
              </w:rPr>
              <w:t>五个工作日</w:t>
            </w:r>
            <w:r>
              <w:rPr>
                <w:rFonts w:ascii="宋体" w:hAnsi="宋体" w:cs="微软雅黑" w:hint="eastAsia"/>
                <w:kern w:val="0"/>
                <w:sz w:val="24"/>
                <w:lang w:bidi="ar"/>
              </w:rPr>
              <w:t>以内</w:t>
            </w:r>
          </w:p>
        </w:tc>
      </w:tr>
      <w:tr w:rsidR="000921D4" w14:paraId="640A6A75" w14:textId="77777777">
        <w:trPr>
          <w:jc w:val="center"/>
        </w:trPr>
        <w:tc>
          <w:tcPr>
            <w:tcW w:w="4399" w:type="dxa"/>
            <w:tcBorders>
              <w:top w:val="single" w:sz="8" w:space="0" w:color="auto"/>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03D42475" w14:textId="77777777" w:rsidR="000921D4" w:rsidRDefault="00F3536F">
            <w:pPr>
              <w:widowControl/>
              <w:spacing w:line="23" w:lineRule="atLeast"/>
              <w:ind w:firstLine="560"/>
              <w:jc w:val="center"/>
              <w:rPr>
                <w:rFonts w:ascii="宋体" w:hAnsi="宋体" w:cs="微软雅黑"/>
                <w:kern w:val="0"/>
                <w:sz w:val="24"/>
                <w:lang w:bidi="ar"/>
              </w:rPr>
            </w:pPr>
            <w:r>
              <w:rPr>
                <w:rFonts w:ascii="宋体" w:hAnsi="宋体" w:cs="微软雅黑" w:hint="eastAsia"/>
                <w:kern w:val="0"/>
                <w:sz w:val="24"/>
                <w:lang w:bidi="ar"/>
              </w:rPr>
              <w:t>人民币</w:t>
            </w:r>
            <w:r>
              <w:rPr>
                <w:rFonts w:ascii="宋体" w:hAnsi="宋体" w:cs="微软雅黑" w:hint="eastAsia"/>
                <w:kern w:val="0"/>
                <w:sz w:val="24"/>
                <w:lang w:bidi="ar"/>
              </w:rPr>
              <w:t>5</w:t>
            </w:r>
            <w:r>
              <w:rPr>
                <w:rFonts w:ascii="宋体" w:hAnsi="宋体" w:cs="微软雅黑" w:hint="eastAsia"/>
                <w:kern w:val="0"/>
                <w:sz w:val="24"/>
                <w:lang w:bidi="ar"/>
              </w:rPr>
              <w:t>-</w:t>
            </w:r>
            <w:r>
              <w:rPr>
                <w:rFonts w:ascii="宋体" w:hAnsi="宋体" w:cs="微软雅黑" w:hint="eastAsia"/>
                <w:kern w:val="0"/>
                <w:sz w:val="24"/>
                <w:lang w:bidi="ar"/>
              </w:rPr>
              <w:t>20</w:t>
            </w:r>
            <w:r>
              <w:rPr>
                <w:rFonts w:ascii="宋体" w:hAnsi="宋体" w:cs="微软雅黑" w:hint="eastAsia"/>
                <w:kern w:val="0"/>
                <w:sz w:val="24"/>
                <w:lang w:bidi="ar"/>
              </w:rPr>
              <w:t>万元（含）</w:t>
            </w:r>
          </w:p>
        </w:tc>
        <w:tc>
          <w:tcPr>
            <w:tcW w:w="4356" w:type="dxa"/>
            <w:tcBorders>
              <w:top w:val="single" w:sz="8" w:space="0" w:color="auto"/>
              <w:left w:val="single" w:sz="8" w:space="0" w:color="auto"/>
              <w:bottom w:val="single" w:sz="8" w:space="0" w:color="auto"/>
              <w:right w:val="single" w:sz="12" w:space="0" w:color="auto"/>
            </w:tcBorders>
            <w:shd w:val="clear" w:color="auto" w:fill="auto"/>
            <w:tcMar>
              <w:top w:w="0" w:type="dxa"/>
              <w:left w:w="108" w:type="dxa"/>
              <w:bottom w:w="0" w:type="dxa"/>
              <w:right w:w="108" w:type="dxa"/>
            </w:tcMar>
          </w:tcPr>
          <w:p w14:paraId="609C909D" w14:textId="77777777" w:rsidR="000921D4" w:rsidRDefault="00F3536F">
            <w:pPr>
              <w:widowControl/>
              <w:spacing w:line="23" w:lineRule="atLeast"/>
              <w:ind w:firstLine="560"/>
              <w:jc w:val="center"/>
              <w:rPr>
                <w:rFonts w:ascii="宋体" w:hAnsi="宋体" w:cs="微软雅黑"/>
                <w:kern w:val="0"/>
                <w:sz w:val="24"/>
                <w:lang w:bidi="ar"/>
              </w:rPr>
            </w:pPr>
            <w:r>
              <w:rPr>
                <w:rFonts w:ascii="宋体" w:hAnsi="宋体" w:cs="微软雅黑" w:hint="eastAsia"/>
                <w:kern w:val="0"/>
                <w:sz w:val="24"/>
                <w:lang w:bidi="ar"/>
              </w:rPr>
              <w:t>七个工作日以内</w:t>
            </w:r>
          </w:p>
        </w:tc>
      </w:tr>
      <w:tr w:rsidR="000921D4" w14:paraId="277F29B0" w14:textId="77777777">
        <w:trPr>
          <w:jc w:val="center"/>
        </w:trPr>
        <w:tc>
          <w:tcPr>
            <w:tcW w:w="4399" w:type="dxa"/>
            <w:tcBorders>
              <w:top w:val="single" w:sz="8" w:space="0" w:color="auto"/>
              <w:left w:val="single" w:sz="12" w:space="0" w:color="auto"/>
              <w:bottom w:val="single" w:sz="12" w:space="0" w:color="auto"/>
              <w:right w:val="single" w:sz="8" w:space="0" w:color="auto"/>
            </w:tcBorders>
            <w:shd w:val="clear" w:color="auto" w:fill="auto"/>
            <w:tcMar>
              <w:top w:w="0" w:type="dxa"/>
              <w:left w:w="108" w:type="dxa"/>
              <w:bottom w:w="0" w:type="dxa"/>
              <w:right w:w="108" w:type="dxa"/>
            </w:tcMar>
            <w:vAlign w:val="center"/>
          </w:tcPr>
          <w:p w14:paraId="18B2368A" w14:textId="77777777" w:rsidR="000921D4" w:rsidRDefault="00F3536F">
            <w:pPr>
              <w:widowControl/>
              <w:spacing w:line="23" w:lineRule="atLeast"/>
              <w:ind w:firstLine="560"/>
              <w:jc w:val="center"/>
              <w:rPr>
                <w:rFonts w:ascii="宋体" w:hAnsi="宋体" w:cs="Calibri"/>
                <w:szCs w:val="21"/>
              </w:rPr>
            </w:pPr>
            <w:r>
              <w:rPr>
                <w:rFonts w:ascii="宋体" w:hAnsi="宋体" w:cs="微软雅黑" w:hint="eastAsia"/>
                <w:kern w:val="0"/>
                <w:sz w:val="24"/>
                <w:lang w:bidi="ar"/>
              </w:rPr>
              <w:t>人民币</w:t>
            </w:r>
            <w:r>
              <w:rPr>
                <w:rFonts w:ascii="宋体" w:hAnsi="宋体" w:cs="微软雅黑" w:hint="eastAsia"/>
                <w:kern w:val="0"/>
                <w:sz w:val="24"/>
                <w:lang w:bidi="ar"/>
              </w:rPr>
              <w:t>20</w:t>
            </w:r>
            <w:r>
              <w:rPr>
                <w:rFonts w:ascii="宋体" w:hAnsi="宋体" w:cs="微软雅黑" w:hint="eastAsia"/>
                <w:kern w:val="0"/>
                <w:sz w:val="24"/>
                <w:lang w:bidi="ar"/>
              </w:rPr>
              <w:t>万元以上</w:t>
            </w:r>
          </w:p>
        </w:tc>
        <w:tc>
          <w:tcPr>
            <w:tcW w:w="4356" w:type="dxa"/>
            <w:tcBorders>
              <w:top w:val="single" w:sz="8" w:space="0" w:color="auto"/>
              <w:left w:val="single" w:sz="8" w:space="0" w:color="auto"/>
              <w:bottom w:val="single" w:sz="12" w:space="0" w:color="auto"/>
              <w:right w:val="single" w:sz="12" w:space="0" w:color="auto"/>
            </w:tcBorders>
            <w:shd w:val="clear" w:color="auto" w:fill="auto"/>
            <w:tcMar>
              <w:top w:w="0" w:type="dxa"/>
              <w:left w:w="108" w:type="dxa"/>
              <w:bottom w:w="0" w:type="dxa"/>
              <w:right w:w="108" w:type="dxa"/>
            </w:tcMar>
          </w:tcPr>
          <w:p w14:paraId="4E971ABA" w14:textId="77777777" w:rsidR="000921D4" w:rsidRDefault="00F3536F">
            <w:pPr>
              <w:widowControl/>
              <w:spacing w:line="23" w:lineRule="atLeast"/>
              <w:ind w:firstLine="560"/>
              <w:jc w:val="center"/>
              <w:rPr>
                <w:rFonts w:ascii="宋体" w:hAnsi="宋体" w:cs="Calibri"/>
                <w:szCs w:val="21"/>
              </w:rPr>
            </w:pPr>
            <w:r>
              <w:rPr>
                <w:rFonts w:ascii="宋体" w:hAnsi="宋体" w:cs="微软雅黑" w:hint="eastAsia"/>
                <w:kern w:val="0"/>
                <w:sz w:val="24"/>
                <w:lang w:bidi="ar"/>
              </w:rPr>
              <w:t>十个工作日</w:t>
            </w:r>
            <w:r>
              <w:rPr>
                <w:rFonts w:ascii="宋体" w:hAnsi="宋体" w:cs="微软雅黑" w:hint="eastAsia"/>
                <w:kern w:val="0"/>
                <w:sz w:val="24"/>
                <w:lang w:bidi="ar"/>
              </w:rPr>
              <w:t>以内</w:t>
            </w:r>
          </w:p>
        </w:tc>
      </w:tr>
    </w:tbl>
    <w:p w14:paraId="16268A8D" w14:textId="77777777" w:rsidR="000921D4" w:rsidRDefault="000921D4">
      <w:pPr>
        <w:widowControl/>
        <w:spacing w:line="315" w:lineRule="atLeast"/>
        <w:rPr>
          <w:rFonts w:ascii="宋体" w:eastAsia="宋体" w:hAnsi="宋体" w:cs="宋体"/>
          <w:szCs w:val="21"/>
        </w:rPr>
      </w:pPr>
    </w:p>
    <w:p w14:paraId="26C021EB" w14:textId="77777777" w:rsidR="000921D4" w:rsidRDefault="000921D4">
      <w:pPr>
        <w:tabs>
          <w:tab w:val="left" w:pos="360"/>
        </w:tabs>
        <w:rPr>
          <w:rFonts w:ascii="宋体" w:eastAsia="宋体" w:hAnsi="宋体"/>
          <w:b/>
          <w:bCs/>
          <w:szCs w:val="21"/>
        </w:rPr>
      </w:pPr>
    </w:p>
    <w:p w14:paraId="3C78D1A9" w14:textId="77777777" w:rsidR="000921D4" w:rsidRDefault="00F3536F">
      <w:pPr>
        <w:rPr>
          <w:rFonts w:ascii="宋体" w:eastAsia="宋体" w:hAnsi="宋体"/>
          <w:b/>
          <w:bCs/>
          <w:szCs w:val="21"/>
        </w:rPr>
      </w:pPr>
      <w:r>
        <w:rPr>
          <w:rFonts w:ascii="宋体" w:eastAsia="宋体" w:hAnsi="宋体" w:hint="eastAsia"/>
          <w:b/>
          <w:bCs/>
          <w:szCs w:val="21"/>
        </w:rPr>
        <w:t>6</w:t>
      </w:r>
      <w:r>
        <w:rPr>
          <w:rFonts w:ascii="宋体" w:eastAsia="宋体" w:hAnsi="宋体" w:hint="eastAsia"/>
          <w:b/>
          <w:bCs/>
          <w:szCs w:val="21"/>
        </w:rPr>
        <w:t>.</w:t>
      </w:r>
      <w:r>
        <w:rPr>
          <w:rFonts w:ascii="宋体" w:eastAsia="宋体" w:hAnsi="宋体" w:hint="eastAsia"/>
          <w:b/>
          <w:bCs/>
          <w:szCs w:val="21"/>
        </w:rPr>
        <w:t>本次采购的服务供应报价应为人民币含税全包价。</w:t>
      </w:r>
    </w:p>
    <w:p w14:paraId="51C7E255" w14:textId="77777777" w:rsidR="000921D4" w:rsidRDefault="000921D4">
      <w:pPr>
        <w:tabs>
          <w:tab w:val="left" w:pos="360"/>
        </w:tabs>
        <w:rPr>
          <w:rFonts w:ascii="宋体" w:eastAsia="宋体" w:hAnsi="宋体"/>
          <w:sz w:val="24"/>
        </w:rPr>
      </w:pPr>
    </w:p>
    <w:p w14:paraId="725FDC17" w14:textId="77777777" w:rsidR="000921D4" w:rsidRDefault="00F3536F">
      <w:pPr>
        <w:tabs>
          <w:tab w:val="left" w:pos="420"/>
        </w:tabs>
        <w:rPr>
          <w:rFonts w:ascii="宋体" w:eastAsia="宋体" w:hAnsi="宋体"/>
          <w:b/>
          <w:sz w:val="24"/>
        </w:rPr>
      </w:pPr>
      <w:r>
        <w:rPr>
          <w:rFonts w:ascii="宋体" w:eastAsia="宋体" w:hAnsi="宋体" w:hint="eastAsia"/>
          <w:sz w:val="24"/>
        </w:rPr>
        <w:t>★</w:t>
      </w:r>
      <w:r>
        <w:rPr>
          <w:rFonts w:ascii="宋体" w:eastAsia="宋体" w:hAnsi="宋体" w:hint="eastAsia"/>
          <w:b/>
          <w:bCs/>
          <w:sz w:val="24"/>
        </w:rPr>
        <w:t>四、</w:t>
      </w:r>
      <w:r>
        <w:rPr>
          <w:rFonts w:ascii="宋体" w:eastAsia="宋体" w:hAnsi="宋体" w:hint="eastAsia"/>
          <w:b/>
          <w:sz w:val="24"/>
        </w:rPr>
        <w:t>采购项目技术要求</w:t>
      </w:r>
    </w:p>
    <w:p w14:paraId="2C6ACDCA" w14:textId="77777777" w:rsidR="000921D4" w:rsidRDefault="00F3536F">
      <w:pPr>
        <w:tabs>
          <w:tab w:val="left" w:pos="420"/>
        </w:tabs>
        <w:ind w:firstLineChars="200" w:firstLine="422"/>
        <w:rPr>
          <w:rFonts w:ascii="宋体" w:eastAsia="宋体" w:hAnsi="宋体"/>
          <w:b/>
          <w:szCs w:val="21"/>
        </w:rPr>
      </w:pPr>
      <w:r>
        <w:rPr>
          <w:rFonts w:ascii="宋体" w:eastAsia="宋体" w:hAnsi="宋体" w:hint="eastAsia"/>
          <w:b/>
          <w:szCs w:val="21"/>
        </w:rPr>
        <w:t>保险事故或医疗纠纷发生后，经被保险人报案，服务供应商须派出相关服务人员到现场协助被保险人处理、代表被保险人的利益进行调解协商。</w:t>
      </w:r>
    </w:p>
    <w:p w14:paraId="5AB1E170" w14:textId="77777777" w:rsidR="000921D4" w:rsidRDefault="000921D4">
      <w:pPr>
        <w:tabs>
          <w:tab w:val="left" w:pos="360"/>
        </w:tabs>
        <w:rPr>
          <w:rFonts w:ascii="宋体" w:eastAsia="宋体" w:hAnsi="宋体"/>
          <w:sz w:val="24"/>
        </w:rPr>
      </w:pPr>
    </w:p>
    <w:p w14:paraId="0AFAA648" w14:textId="77777777" w:rsidR="000921D4" w:rsidRDefault="00F3536F">
      <w:pPr>
        <w:tabs>
          <w:tab w:val="left" w:pos="420"/>
        </w:tabs>
        <w:rPr>
          <w:rFonts w:ascii="宋体" w:eastAsia="宋体" w:hAnsi="宋体"/>
          <w:b/>
          <w:bCs/>
          <w:sz w:val="24"/>
        </w:rPr>
      </w:pPr>
      <w:r>
        <w:rPr>
          <w:rFonts w:ascii="宋体" w:eastAsia="宋体" w:hAnsi="宋体" w:hint="eastAsia"/>
          <w:b/>
          <w:bCs/>
          <w:sz w:val="24"/>
        </w:rPr>
        <w:t>五、其他要求</w:t>
      </w:r>
    </w:p>
    <w:p w14:paraId="2130D8BD" w14:textId="77777777" w:rsidR="000921D4" w:rsidRDefault="00F3536F">
      <w:pPr>
        <w:ind w:firstLineChars="200" w:firstLine="420"/>
        <w:rPr>
          <w:rFonts w:ascii="宋体" w:eastAsia="宋体" w:hAnsi="宋体"/>
          <w:sz w:val="24"/>
        </w:rPr>
      </w:pPr>
      <w:r>
        <w:rPr>
          <w:rFonts w:ascii="宋体" w:eastAsia="宋体" w:hAnsi="宋体" w:hint="eastAsia"/>
          <w:szCs w:val="21"/>
        </w:rPr>
        <w:t>本采购需求书中带“★”的部分为必须满足部分，不达到要求的服务供应商不予成交采购。本采购需求书中带“▲”的部分为重要条款，</w:t>
      </w:r>
      <w:r>
        <w:rPr>
          <w:rFonts w:ascii="宋体" w:eastAsia="宋体" w:hAnsi="宋体"/>
          <w:szCs w:val="21"/>
        </w:rPr>
        <w:t>作为本次采购的重要依据</w:t>
      </w:r>
      <w:r>
        <w:rPr>
          <w:rFonts w:ascii="宋体" w:eastAsia="宋体" w:hAnsi="宋体" w:hint="eastAsia"/>
          <w:szCs w:val="21"/>
        </w:rPr>
        <w:t>。本次采购以</w:t>
      </w:r>
      <w:proofErr w:type="gramStart"/>
      <w:r>
        <w:rPr>
          <w:rFonts w:ascii="宋体" w:eastAsia="宋体" w:hAnsi="宋体" w:hint="eastAsia"/>
          <w:szCs w:val="21"/>
        </w:rPr>
        <w:t>本需求</w:t>
      </w:r>
      <w:proofErr w:type="gramEnd"/>
      <w:r>
        <w:rPr>
          <w:rFonts w:ascii="宋体" w:eastAsia="宋体" w:hAnsi="宋体" w:hint="eastAsia"/>
          <w:szCs w:val="21"/>
        </w:rPr>
        <w:t>规定的条件为原则，对各服务供应商所报的保险费率、承保及偿付方案、服务计划、同类项目承保经验、和参与项目人员情况等方面内容进行综合比较。最低报价不作为采购的唯一依据</w:t>
      </w:r>
      <w:r>
        <w:rPr>
          <w:rFonts w:ascii="宋体" w:eastAsia="宋体" w:hAnsi="宋体" w:hint="eastAsia"/>
          <w:sz w:val="24"/>
        </w:rPr>
        <w:t>。</w:t>
      </w:r>
    </w:p>
    <w:p w14:paraId="28C7917A" w14:textId="77777777" w:rsidR="000921D4" w:rsidRDefault="000921D4">
      <w:pPr>
        <w:rPr>
          <w:rFonts w:ascii="宋体" w:eastAsia="宋体" w:hAnsi="宋体"/>
        </w:rPr>
      </w:pPr>
    </w:p>
    <w:p w14:paraId="7D1EE5D8" w14:textId="77777777" w:rsidR="000921D4" w:rsidRDefault="00F3536F">
      <w:pPr>
        <w:tabs>
          <w:tab w:val="left" w:pos="420"/>
        </w:tabs>
        <w:rPr>
          <w:rFonts w:ascii="宋体" w:eastAsia="宋体" w:hAnsi="宋体"/>
          <w:b/>
          <w:bCs/>
          <w:sz w:val="24"/>
        </w:rPr>
      </w:pPr>
      <w:r>
        <w:rPr>
          <w:rFonts w:ascii="宋体" w:eastAsia="宋体" w:hAnsi="宋体" w:hint="eastAsia"/>
          <w:b/>
          <w:bCs/>
          <w:sz w:val="24"/>
        </w:rPr>
        <w:t>六、结算方式</w:t>
      </w:r>
    </w:p>
    <w:p w14:paraId="6CF21078" w14:textId="77777777" w:rsidR="000921D4" w:rsidRDefault="00F3536F">
      <w:pPr>
        <w:rPr>
          <w:rFonts w:ascii="宋体" w:eastAsia="宋体" w:hAnsi="宋体"/>
          <w:color w:val="FF0000"/>
          <w:szCs w:val="21"/>
        </w:rPr>
      </w:pPr>
      <w:r>
        <w:rPr>
          <w:rFonts w:ascii="宋体" w:eastAsia="宋体" w:hAnsi="宋体" w:hint="eastAsia"/>
          <w:color w:val="000000" w:themeColor="text1"/>
          <w:szCs w:val="21"/>
        </w:rPr>
        <w:t>一次性付款。</w:t>
      </w:r>
    </w:p>
    <w:sectPr w:rsidR="000921D4">
      <w:footerReference w:type="default" r:id="rId8"/>
      <w:pgSz w:w="11906" w:h="16838"/>
      <w:pgMar w:top="1020" w:right="1134" w:bottom="1020"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45CB4C" w14:textId="77777777" w:rsidR="00F3536F" w:rsidRDefault="00F3536F">
      <w:r>
        <w:separator/>
      </w:r>
    </w:p>
  </w:endnote>
  <w:endnote w:type="continuationSeparator" w:id="0">
    <w:p w14:paraId="5A2E0F73" w14:textId="77777777" w:rsidR="00F3536F" w:rsidRDefault="00F35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71166"/>
    </w:sdtPr>
    <w:sdtEndPr/>
    <w:sdtContent>
      <w:p w14:paraId="1273BC50" w14:textId="77777777" w:rsidR="000921D4" w:rsidRDefault="00F3536F">
        <w:pPr>
          <w:pStyle w:val="a6"/>
          <w:jc w:val="center"/>
        </w:pPr>
        <w:r>
          <w:fldChar w:fldCharType="begin"/>
        </w:r>
        <w:r>
          <w:instrText xml:space="preserve"> PAGE   \* MERGEFORMAT </w:instrText>
        </w:r>
        <w:r>
          <w:fldChar w:fldCharType="separate"/>
        </w:r>
        <w:r w:rsidR="00FC4981" w:rsidRPr="00FC4981">
          <w:rPr>
            <w:noProof/>
            <w:lang w:val="zh-CN"/>
          </w:rPr>
          <w:t>1</w:t>
        </w:r>
        <w:r>
          <w:rPr>
            <w:lang w:val="zh-CN"/>
          </w:rPr>
          <w:fldChar w:fldCharType="end"/>
        </w:r>
      </w:p>
    </w:sdtContent>
  </w:sdt>
  <w:p w14:paraId="7FE3EE60" w14:textId="77777777" w:rsidR="000921D4" w:rsidRDefault="000921D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7D262A" w14:textId="77777777" w:rsidR="00F3536F" w:rsidRDefault="00F3536F">
      <w:r>
        <w:separator/>
      </w:r>
    </w:p>
  </w:footnote>
  <w:footnote w:type="continuationSeparator" w:id="0">
    <w:p w14:paraId="5CB63F7F" w14:textId="77777777" w:rsidR="00F3536F" w:rsidRDefault="00F353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1A1F9C"/>
    <w:multiLevelType w:val="multilevel"/>
    <w:tmpl w:val="281A1F9C"/>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59752435"/>
    <w:multiLevelType w:val="multilevel"/>
    <w:tmpl w:val="59752435"/>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73A37E0C"/>
    <w:multiLevelType w:val="multilevel"/>
    <w:tmpl w:val="73A37E0C"/>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zNmI1MDI3YTgyMjZjYzM3YjU1ZTQ1NTdiYWUyNDYifQ=="/>
  </w:docVars>
  <w:rsids>
    <w:rsidRoot w:val="33163ADE"/>
    <w:rsid w:val="00013D50"/>
    <w:rsid w:val="0003645E"/>
    <w:rsid w:val="00047C27"/>
    <w:rsid w:val="0005002D"/>
    <w:rsid w:val="0005182C"/>
    <w:rsid w:val="00057E75"/>
    <w:rsid w:val="000658CA"/>
    <w:rsid w:val="0007030D"/>
    <w:rsid w:val="000921D4"/>
    <w:rsid w:val="000A7AFA"/>
    <w:rsid w:val="000D0895"/>
    <w:rsid w:val="00102CDB"/>
    <w:rsid w:val="00153828"/>
    <w:rsid w:val="001748B2"/>
    <w:rsid w:val="001757A2"/>
    <w:rsid w:val="00180386"/>
    <w:rsid w:val="00183034"/>
    <w:rsid w:val="001920CC"/>
    <w:rsid w:val="002919E1"/>
    <w:rsid w:val="002D6E23"/>
    <w:rsid w:val="002F28CD"/>
    <w:rsid w:val="002F5EF9"/>
    <w:rsid w:val="002F7083"/>
    <w:rsid w:val="00302208"/>
    <w:rsid w:val="00305DCC"/>
    <w:rsid w:val="003168D2"/>
    <w:rsid w:val="0032795A"/>
    <w:rsid w:val="003638CC"/>
    <w:rsid w:val="003703B8"/>
    <w:rsid w:val="003963F8"/>
    <w:rsid w:val="003A70AF"/>
    <w:rsid w:val="003B25F8"/>
    <w:rsid w:val="003B4EC7"/>
    <w:rsid w:val="003D2D3B"/>
    <w:rsid w:val="003F7379"/>
    <w:rsid w:val="0044286B"/>
    <w:rsid w:val="00444652"/>
    <w:rsid w:val="00451839"/>
    <w:rsid w:val="00484B89"/>
    <w:rsid w:val="00487A10"/>
    <w:rsid w:val="004A08D6"/>
    <w:rsid w:val="004A4CC5"/>
    <w:rsid w:val="004C31B4"/>
    <w:rsid w:val="004C6086"/>
    <w:rsid w:val="004C7B1F"/>
    <w:rsid w:val="004E6323"/>
    <w:rsid w:val="00502FCA"/>
    <w:rsid w:val="00513915"/>
    <w:rsid w:val="00530E1A"/>
    <w:rsid w:val="0057028C"/>
    <w:rsid w:val="00574E3E"/>
    <w:rsid w:val="005B1384"/>
    <w:rsid w:val="005D7BFC"/>
    <w:rsid w:val="005F1879"/>
    <w:rsid w:val="00621E71"/>
    <w:rsid w:val="006B4208"/>
    <w:rsid w:val="006B791E"/>
    <w:rsid w:val="006E3171"/>
    <w:rsid w:val="0071660D"/>
    <w:rsid w:val="00733DA4"/>
    <w:rsid w:val="007512A9"/>
    <w:rsid w:val="007760CA"/>
    <w:rsid w:val="00791E4B"/>
    <w:rsid w:val="007A137F"/>
    <w:rsid w:val="007C2513"/>
    <w:rsid w:val="007D266C"/>
    <w:rsid w:val="007E0933"/>
    <w:rsid w:val="007E5DE3"/>
    <w:rsid w:val="007F5F79"/>
    <w:rsid w:val="008211E2"/>
    <w:rsid w:val="00823FBC"/>
    <w:rsid w:val="00825CBF"/>
    <w:rsid w:val="00833B0F"/>
    <w:rsid w:val="00865DCD"/>
    <w:rsid w:val="008B6EC2"/>
    <w:rsid w:val="008D7BAE"/>
    <w:rsid w:val="008E414E"/>
    <w:rsid w:val="008F0E44"/>
    <w:rsid w:val="00980087"/>
    <w:rsid w:val="00984C3D"/>
    <w:rsid w:val="00997E98"/>
    <w:rsid w:val="009E00AB"/>
    <w:rsid w:val="009E5814"/>
    <w:rsid w:val="009F4603"/>
    <w:rsid w:val="00A0632D"/>
    <w:rsid w:val="00A44111"/>
    <w:rsid w:val="00A92341"/>
    <w:rsid w:val="00AB6166"/>
    <w:rsid w:val="00AE436C"/>
    <w:rsid w:val="00AF2783"/>
    <w:rsid w:val="00B067C8"/>
    <w:rsid w:val="00B577CA"/>
    <w:rsid w:val="00B92F5E"/>
    <w:rsid w:val="00BB4671"/>
    <w:rsid w:val="00BE1F73"/>
    <w:rsid w:val="00BE202A"/>
    <w:rsid w:val="00BE4327"/>
    <w:rsid w:val="00C3379B"/>
    <w:rsid w:val="00C4481C"/>
    <w:rsid w:val="00C52B36"/>
    <w:rsid w:val="00C546B6"/>
    <w:rsid w:val="00C57519"/>
    <w:rsid w:val="00C608BB"/>
    <w:rsid w:val="00C77E3A"/>
    <w:rsid w:val="00CA488A"/>
    <w:rsid w:val="00CB71AE"/>
    <w:rsid w:val="00D0311B"/>
    <w:rsid w:val="00D37B5D"/>
    <w:rsid w:val="00D40015"/>
    <w:rsid w:val="00D4302E"/>
    <w:rsid w:val="00D60CDB"/>
    <w:rsid w:val="00D7055C"/>
    <w:rsid w:val="00D94F1C"/>
    <w:rsid w:val="00DA4BC5"/>
    <w:rsid w:val="00DA68FF"/>
    <w:rsid w:val="00DC0E28"/>
    <w:rsid w:val="00DC6EED"/>
    <w:rsid w:val="00E0488D"/>
    <w:rsid w:val="00E20154"/>
    <w:rsid w:val="00E97E12"/>
    <w:rsid w:val="00EF2AB5"/>
    <w:rsid w:val="00F3536F"/>
    <w:rsid w:val="00F43F94"/>
    <w:rsid w:val="00FC4981"/>
    <w:rsid w:val="026B7219"/>
    <w:rsid w:val="04A23B2A"/>
    <w:rsid w:val="04F4685A"/>
    <w:rsid w:val="057E0D55"/>
    <w:rsid w:val="104357BD"/>
    <w:rsid w:val="110C7406"/>
    <w:rsid w:val="14347136"/>
    <w:rsid w:val="147A6333"/>
    <w:rsid w:val="17171E4F"/>
    <w:rsid w:val="18A90A0A"/>
    <w:rsid w:val="192A37EB"/>
    <w:rsid w:val="19730B93"/>
    <w:rsid w:val="1B5970E9"/>
    <w:rsid w:val="1BF6464E"/>
    <w:rsid w:val="224A20A9"/>
    <w:rsid w:val="25532D35"/>
    <w:rsid w:val="25860C3B"/>
    <w:rsid w:val="2913239E"/>
    <w:rsid w:val="2A8C6154"/>
    <w:rsid w:val="31200369"/>
    <w:rsid w:val="33163ADE"/>
    <w:rsid w:val="376F6984"/>
    <w:rsid w:val="3A093C10"/>
    <w:rsid w:val="3DD80F1F"/>
    <w:rsid w:val="436177BC"/>
    <w:rsid w:val="43A45785"/>
    <w:rsid w:val="467F0F07"/>
    <w:rsid w:val="476C7948"/>
    <w:rsid w:val="4E7F5560"/>
    <w:rsid w:val="54A93BCA"/>
    <w:rsid w:val="575C5D7B"/>
    <w:rsid w:val="57850713"/>
    <w:rsid w:val="5A0F10CA"/>
    <w:rsid w:val="5AA91A68"/>
    <w:rsid w:val="60EB4D54"/>
    <w:rsid w:val="645A7C7D"/>
    <w:rsid w:val="653F20F0"/>
    <w:rsid w:val="679B22E1"/>
    <w:rsid w:val="68DA3FCB"/>
    <w:rsid w:val="6A272217"/>
    <w:rsid w:val="6A623431"/>
    <w:rsid w:val="6BC93CA0"/>
    <w:rsid w:val="6D920CFB"/>
    <w:rsid w:val="72AC4CC0"/>
    <w:rsid w:val="773F297F"/>
    <w:rsid w:val="785F662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iPriority="9"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iPriority="99" w:unhideWhenUsed="0"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3"/>
    <w:qFormat/>
    <w:pPr>
      <w:widowControl w:val="0"/>
      <w:jc w:val="both"/>
    </w:pPr>
    <w:rPr>
      <w:rFonts w:asciiTheme="minorHAnsi" w:eastAsiaTheme="minorEastAsia" w:hAnsiTheme="minorHAnsi" w:cstheme="minorBidi"/>
      <w:kern w:val="2"/>
      <w:sz w:val="21"/>
      <w:szCs w:val="24"/>
    </w:rPr>
  </w:style>
  <w:style w:type="paragraph" w:styleId="3">
    <w:name w:val="heading 3"/>
    <w:basedOn w:val="a"/>
    <w:next w:val="a"/>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qFormat/>
    <w:pPr>
      <w:spacing w:before="166"/>
      <w:ind w:left="620"/>
    </w:pPr>
    <w:rPr>
      <w:rFonts w:ascii="宋体" w:hAnsi="宋体"/>
      <w:sz w:val="24"/>
      <w:lang w:eastAsia="en-US"/>
    </w:rPr>
  </w:style>
  <w:style w:type="paragraph" w:styleId="a4">
    <w:name w:val="Plain Text"/>
    <w:basedOn w:val="a"/>
    <w:qFormat/>
    <w:rPr>
      <w:rFonts w:ascii="宋体" w:eastAsia="宋体" w:hAnsi="Courier New"/>
    </w:rPr>
  </w:style>
  <w:style w:type="paragraph" w:styleId="a5">
    <w:name w:val="Balloon Text"/>
    <w:basedOn w:val="a"/>
    <w:link w:val="Char"/>
    <w:semiHidden/>
    <w:unhideWhenUsed/>
    <w:qFormat/>
    <w:rPr>
      <w:sz w:val="18"/>
      <w:szCs w:val="18"/>
    </w:rPr>
  </w:style>
  <w:style w:type="paragraph" w:styleId="a6">
    <w:name w:val="footer"/>
    <w:basedOn w:val="a"/>
    <w:link w:val="Char0"/>
    <w:uiPriority w:val="99"/>
    <w:qFormat/>
    <w:pPr>
      <w:tabs>
        <w:tab w:val="center" w:pos="4153"/>
        <w:tab w:val="right" w:pos="8306"/>
      </w:tabs>
      <w:snapToGrid w:val="0"/>
      <w:jc w:val="left"/>
    </w:pPr>
    <w:rPr>
      <w:sz w:val="18"/>
      <w:szCs w:val="18"/>
    </w:rPr>
  </w:style>
  <w:style w:type="paragraph" w:styleId="a7">
    <w:name w:val="header"/>
    <w:basedOn w:val="a"/>
    <w:link w:val="Char1"/>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qFormat/>
    <w:rPr>
      <w:rFonts w:asciiTheme="minorHAnsi" w:eastAsiaTheme="minorEastAsia" w:hAnsiTheme="minorHAnsi" w:cstheme="minorBidi"/>
      <w:kern w:val="2"/>
      <w:sz w:val="18"/>
      <w:szCs w:val="18"/>
    </w:rPr>
  </w:style>
  <w:style w:type="character" w:customStyle="1" w:styleId="Char0">
    <w:name w:val="页脚 Char"/>
    <w:basedOn w:val="a0"/>
    <w:link w:val="a6"/>
    <w:uiPriority w:val="99"/>
    <w:qFormat/>
    <w:rPr>
      <w:rFonts w:asciiTheme="minorHAnsi" w:eastAsiaTheme="minorEastAsia" w:hAnsiTheme="minorHAnsi" w:cstheme="minorBidi"/>
      <w:kern w:val="2"/>
      <w:sz w:val="18"/>
      <w:szCs w:val="18"/>
    </w:rPr>
  </w:style>
  <w:style w:type="paragraph" w:styleId="a8">
    <w:name w:val="List Paragraph"/>
    <w:basedOn w:val="a"/>
    <w:uiPriority w:val="99"/>
    <w:unhideWhenUsed/>
    <w:qFormat/>
    <w:pPr>
      <w:ind w:firstLineChars="200" w:firstLine="420"/>
    </w:pPr>
  </w:style>
  <w:style w:type="character" w:customStyle="1" w:styleId="Char">
    <w:name w:val="批注框文本 Char"/>
    <w:basedOn w:val="a0"/>
    <w:link w:val="a5"/>
    <w:semiHidden/>
    <w:qFormat/>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iPriority="9"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iPriority="99" w:unhideWhenUsed="0"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3"/>
    <w:qFormat/>
    <w:pPr>
      <w:widowControl w:val="0"/>
      <w:jc w:val="both"/>
    </w:pPr>
    <w:rPr>
      <w:rFonts w:asciiTheme="minorHAnsi" w:eastAsiaTheme="minorEastAsia" w:hAnsiTheme="minorHAnsi" w:cstheme="minorBidi"/>
      <w:kern w:val="2"/>
      <w:sz w:val="21"/>
      <w:szCs w:val="24"/>
    </w:rPr>
  </w:style>
  <w:style w:type="paragraph" w:styleId="3">
    <w:name w:val="heading 3"/>
    <w:basedOn w:val="a"/>
    <w:next w:val="a"/>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qFormat/>
    <w:pPr>
      <w:spacing w:before="166"/>
      <w:ind w:left="620"/>
    </w:pPr>
    <w:rPr>
      <w:rFonts w:ascii="宋体" w:hAnsi="宋体"/>
      <w:sz w:val="24"/>
      <w:lang w:eastAsia="en-US"/>
    </w:rPr>
  </w:style>
  <w:style w:type="paragraph" w:styleId="a4">
    <w:name w:val="Plain Text"/>
    <w:basedOn w:val="a"/>
    <w:qFormat/>
    <w:rPr>
      <w:rFonts w:ascii="宋体" w:eastAsia="宋体" w:hAnsi="Courier New"/>
    </w:rPr>
  </w:style>
  <w:style w:type="paragraph" w:styleId="a5">
    <w:name w:val="Balloon Text"/>
    <w:basedOn w:val="a"/>
    <w:link w:val="Char"/>
    <w:semiHidden/>
    <w:unhideWhenUsed/>
    <w:qFormat/>
    <w:rPr>
      <w:sz w:val="18"/>
      <w:szCs w:val="18"/>
    </w:rPr>
  </w:style>
  <w:style w:type="paragraph" w:styleId="a6">
    <w:name w:val="footer"/>
    <w:basedOn w:val="a"/>
    <w:link w:val="Char0"/>
    <w:uiPriority w:val="99"/>
    <w:qFormat/>
    <w:pPr>
      <w:tabs>
        <w:tab w:val="center" w:pos="4153"/>
        <w:tab w:val="right" w:pos="8306"/>
      </w:tabs>
      <w:snapToGrid w:val="0"/>
      <w:jc w:val="left"/>
    </w:pPr>
    <w:rPr>
      <w:sz w:val="18"/>
      <w:szCs w:val="18"/>
    </w:rPr>
  </w:style>
  <w:style w:type="paragraph" w:styleId="a7">
    <w:name w:val="header"/>
    <w:basedOn w:val="a"/>
    <w:link w:val="Char1"/>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qFormat/>
    <w:rPr>
      <w:rFonts w:asciiTheme="minorHAnsi" w:eastAsiaTheme="minorEastAsia" w:hAnsiTheme="minorHAnsi" w:cstheme="minorBidi"/>
      <w:kern w:val="2"/>
      <w:sz w:val="18"/>
      <w:szCs w:val="18"/>
    </w:rPr>
  </w:style>
  <w:style w:type="character" w:customStyle="1" w:styleId="Char0">
    <w:name w:val="页脚 Char"/>
    <w:basedOn w:val="a0"/>
    <w:link w:val="a6"/>
    <w:uiPriority w:val="99"/>
    <w:qFormat/>
    <w:rPr>
      <w:rFonts w:asciiTheme="minorHAnsi" w:eastAsiaTheme="minorEastAsia" w:hAnsiTheme="minorHAnsi" w:cstheme="minorBidi"/>
      <w:kern w:val="2"/>
      <w:sz w:val="18"/>
      <w:szCs w:val="18"/>
    </w:rPr>
  </w:style>
  <w:style w:type="paragraph" w:styleId="a8">
    <w:name w:val="List Paragraph"/>
    <w:basedOn w:val="a"/>
    <w:uiPriority w:val="99"/>
    <w:unhideWhenUsed/>
    <w:qFormat/>
    <w:pPr>
      <w:ind w:firstLineChars="200" w:firstLine="420"/>
    </w:pPr>
  </w:style>
  <w:style w:type="character" w:customStyle="1" w:styleId="Char">
    <w:name w:val="批注框文本 Char"/>
    <w:basedOn w:val="a0"/>
    <w:link w:val="a5"/>
    <w:semiHidden/>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285</Words>
  <Characters>1629</Characters>
  <Application>Microsoft Office Word</Application>
  <DocSecurity>0</DocSecurity>
  <Lines>13</Lines>
  <Paragraphs>3</Paragraphs>
  <ScaleCrop>false</ScaleCrop>
  <Company>Microsoft</Company>
  <LinksUpToDate>false</LinksUpToDate>
  <CharactersWithSpaces>1911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何烷桦</cp:lastModifiedBy>
  <cp:revision>2</cp:revision>
  <cp:lastPrinted>2025-04-17T02:25:00Z</cp:lastPrinted>
  <dcterms:created xsi:type="dcterms:W3CDTF">2025-05-06T07:24:00Z</dcterms:created>
  <dcterms:modified xsi:type="dcterms:W3CDTF">2025-05-06T07:24:00Z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54AEABF8A3F94FC8B534E232DAEA723A_13</vt:lpwstr>
  </property>
  <property fmtid="{D5CDD505-2E9C-101B-9397-08002B2CF9AE}" pid="4" name="KSOTemplateDocerSaveRecord">
    <vt:lpwstr>eyJoZGlkIjoiMWIxMDU5YjU1MGMyOWZjNDQ4MzcwOTg1ODQ2YmRkNzYiLCJ1c2VySWQiOiIyNzk5MjE4MTcifQ==</vt:lpwstr>
  </property>
</Properties>
</file>