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83"/>
        <w:gridCol w:w="6975"/>
      </w:tblGrid>
      <w:tr w:rsidR="006D510A" w14:paraId="38A082C0" w14:textId="77777777">
        <w:trPr>
          <w:trHeight w:val="280"/>
          <w:jc w:val="center"/>
        </w:trPr>
        <w:tc>
          <w:tcPr>
            <w:tcW w:w="1271" w:type="dxa"/>
            <w:shd w:val="clear" w:color="000000" w:fill="FFFFFF"/>
            <w:vAlign w:val="center"/>
          </w:tcPr>
          <w:p w14:paraId="3F696C65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分值</w:t>
            </w:r>
          </w:p>
          <w:p w14:paraId="0CA578AC" w14:textId="77777777" w:rsidR="006D510A" w:rsidRDefault="001C02DF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（100分）</w:t>
            </w:r>
          </w:p>
        </w:tc>
        <w:tc>
          <w:tcPr>
            <w:tcW w:w="1383" w:type="dxa"/>
            <w:shd w:val="clear" w:color="000000" w:fill="FFFFFF"/>
            <w:vAlign w:val="center"/>
          </w:tcPr>
          <w:p w14:paraId="0AAACDE3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评审</w:t>
            </w:r>
          </w:p>
          <w:p w14:paraId="11B3A4D7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2A545398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评分细则</w:t>
            </w:r>
          </w:p>
        </w:tc>
      </w:tr>
      <w:tr w:rsidR="006D510A" w14:paraId="192F31AE" w14:textId="77777777">
        <w:trPr>
          <w:trHeight w:val="280"/>
          <w:jc w:val="center"/>
        </w:trPr>
        <w:tc>
          <w:tcPr>
            <w:tcW w:w="1271" w:type="dxa"/>
            <w:vMerge w:val="restart"/>
            <w:shd w:val="clear" w:color="000000" w:fill="FFFFFF"/>
            <w:vAlign w:val="center"/>
          </w:tcPr>
          <w:p w14:paraId="4E82773F" w14:textId="77777777" w:rsidR="006D510A" w:rsidRDefault="001C02DF">
            <w:pPr>
              <w:widowControl/>
              <w:jc w:val="center"/>
              <w:textAlignment w:val="center"/>
              <w:rPr>
                <w:sz w:val="36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技术部分（27分）</w:t>
            </w:r>
          </w:p>
        </w:tc>
        <w:tc>
          <w:tcPr>
            <w:tcW w:w="1383" w:type="dxa"/>
            <w:shd w:val="clear" w:color="000000" w:fill="auto"/>
            <w:vAlign w:val="center"/>
          </w:tcPr>
          <w:p w14:paraId="660FA2CD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项目总体需求方案</w:t>
            </w:r>
          </w:p>
          <w:p w14:paraId="4D40E56D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（7分）</w:t>
            </w:r>
          </w:p>
        </w:tc>
        <w:tc>
          <w:tcPr>
            <w:tcW w:w="6975" w:type="dxa"/>
            <w:shd w:val="clear" w:color="000000" w:fill="auto"/>
            <w:vAlign w:val="center"/>
          </w:tcPr>
          <w:p w14:paraId="02C8C704" w14:textId="77777777" w:rsidR="006D510A" w:rsidRDefault="001C02DF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根据投标人提供的对项目需求分析方案进行评分：包含1.对项目总体目标分析，得3分，不提供不得分； 2.项目现状及存在问题分析，得2分，不提供不得分； 3.项目</w:t>
            </w:r>
            <w:bookmarkStart w:id="0" w:name="_Toc12627"/>
            <w:bookmarkStart w:id="1" w:name="_Toc8042"/>
            <w:bookmarkStart w:id="2" w:name="_Toc22435"/>
            <w:bookmarkStart w:id="3" w:name="_Toc6682"/>
            <w:bookmarkStart w:id="4" w:name="_Toc18846"/>
            <w:bookmarkStart w:id="5" w:name="_Toc18161"/>
            <w:bookmarkStart w:id="6" w:name="_Toc183514167"/>
            <w:bookmarkStart w:id="7" w:name="_Toc15168"/>
            <w:bookmarkStart w:id="8" w:name="_Toc14562"/>
            <w:bookmarkStart w:id="9" w:name="_Toc27450"/>
            <w:bookmarkStart w:id="10" w:name="_Toc1089"/>
            <w:bookmarkStart w:id="11" w:name="_Toc25050"/>
            <w:bookmarkStart w:id="12" w:name="_Toc5182"/>
            <w:bookmarkStart w:id="13" w:name="_Toc32095"/>
            <w:bookmarkStart w:id="14" w:name="_Toc434576517"/>
            <w:r>
              <w:rPr>
                <w:rFonts w:ascii="方正仿宋_GBK" w:eastAsia="方正仿宋_GBK" w:hAnsi="方正仿宋_GBK" w:cs="方正仿宋_GBK" w:hint="eastAsia"/>
              </w:rPr>
              <w:t>需求分析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>
              <w:rPr>
                <w:rFonts w:ascii="方正仿宋_GBK" w:eastAsia="方正仿宋_GBK" w:hAnsi="方正仿宋_GBK" w:cs="方正仿宋_GBK" w:hint="eastAsia"/>
              </w:rPr>
              <w:t>，得2分，不提供不得分。</w:t>
            </w:r>
          </w:p>
        </w:tc>
      </w:tr>
      <w:tr w:rsidR="006D510A" w14:paraId="42426AE5" w14:textId="77777777">
        <w:trPr>
          <w:trHeight w:val="1520"/>
          <w:jc w:val="center"/>
        </w:trPr>
        <w:tc>
          <w:tcPr>
            <w:tcW w:w="1271" w:type="dxa"/>
            <w:vMerge/>
            <w:shd w:val="clear" w:color="000000" w:fill="FFFFFF"/>
            <w:vAlign w:val="center"/>
          </w:tcPr>
          <w:p w14:paraId="5094EDF5" w14:textId="77777777" w:rsidR="006D510A" w:rsidRDefault="006D510A">
            <w:pPr>
              <w:widowControl/>
              <w:jc w:val="center"/>
              <w:textAlignment w:val="center"/>
              <w:rPr>
                <w:sz w:val="36"/>
                <w:szCs w:val="44"/>
              </w:rPr>
            </w:pPr>
          </w:p>
        </w:tc>
        <w:tc>
          <w:tcPr>
            <w:tcW w:w="1383" w:type="dxa"/>
            <w:vMerge w:val="restart"/>
            <w:shd w:val="clear" w:color="000000" w:fill="FFFFFF"/>
            <w:vAlign w:val="center"/>
          </w:tcPr>
          <w:p w14:paraId="45DA75BF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项目总体方案设计(10分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)</w:t>
            </w:r>
          </w:p>
          <w:p w14:paraId="34A81891" w14:textId="77777777" w:rsidR="006D510A" w:rsidRDefault="006D510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75" w:type="dxa"/>
            <w:shd w:val="clear" w:color="000000" w:fill="FFFFFF"/>
            <w:vAlign w:val="center"/>
          </w:tcPr>
          <w:p w14:paraId="1D1F6BF7" w14:textId="77777777" w:rsidR="006D510A" w:rsidRDefault="001C02DF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根据投标人提供总体技术方案详细、完整程度，总体设计方案是否科学合理，总体技术框架设计的完整性和合理性，技术路线是否先进、成熟、可靠进行评审：1.方案详细、丰富，优于采购需求的，得10分；2.方案较详细、满足采购需求的，得5分；3.方案一般，部分满足采购需求的，得3分；4.方案较差，不满足采购需求的，得</w:t>
            </w:r>
            <w:r>
              <w:rPr>
                <w:rFonts w:ascii="方正仿宋_GBK" w:eastAsia="方正仿宋_GBK" w:hAnsi="方正仿宋_GBK" w:cs="方正仿宋_GBK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</w:rPr>
              <w:t>分。</w:t>
            </w:r>
          </w:p>
        </w:tc>
      </w:tr>
      <w:tr w:rsidR="006D510A" w14:paraId="0030A3D3" w14:textId="77777777">
        <w:trPr>
          <w:trHeight w:val="1440"/>
          <w:jc w:val="center"/>
        </w:trPr>
        <w:tc>
          <w:tcPr>
            <w:tcW w:w="1271" w:type="dxa"/>
            <w:vMerge/>
            <w:shd w:val="clear" w:color="000000" w:fill="FFFFFF"/>
            <w:vAlign w:val="center"/>
          </w:tcPr>
          <w:p w14:paraId="123F5922" w14:textId="77777777" w:rsidR="006D510A" w:rsidRDefault="006D510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383" w:type="dxa"/>
            <w:vMerge w:val="restart"/>
            <w:shd w:val="clear" w:color="000000" w:fill="auto"/>
            <w:vAlign w:val="center"/>
          </w:tcPr>
          <w:p w14:paraId="73298889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运营方案设计（10分）</w:t>
            </w:r>
          </w:p>
        </w:tc>
        <w:tc>
          <w:tcPr>
            <w:tcW w:w="6975" w:type="dxa"/>
            <w:shd w:val="clear" w:color="000000" w:fill="auto"/>
            <w:vAlign w:val="center"/>
          </w:tcPr>
          <w:p w14:paraId="0D7115FD" w14:textId="77777777" w:rsidR="006D510A" w:rsidRDefault="001C02DF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对投标人提供的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的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运营方案进行评审，从准确性、合理性、科学性、全面性等方面打分，1.方案完全满足并优于采购需求，得10分；</w:t>
            </w:r>
            <w:r>
              <w:rPr>
                <w:rFonts w:ascii="方正仿宋_GBK" w:eastAsia="方正仿宋_GBK" w:hAnsi="方正仿宋_GBK" w:cs="方正仿宋_GBK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</w:rPr>
              <w:t>方案完全满足采购需求，得6分；</w:t>
            </w:r>
            <w:r>
              <w:rPr>
                <w:rFonts w:ascii="方正仿宋_GBK" w:eastAsia="方正仿宋_GBK" w:hAnsi="方正仿宋_GBK" w:cs="方正仿宋_GBK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</w:rPr>
              <w:t>方案不能完全满足采购需求，得3分；</w:t>
            </w:r>
            <w:r>
              <w:rPr>
                <w:rFonts w:ascii="方正仿宋_GBK" w:eastAsia="方正仿宋_GBK" w:hAnsi="方正仿宋_GBK" w:cs="方正仿宋_GBK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</w:rPr>
              <w:t>未提供不得分。</w:t>
            </w:r>
          </w:p>
        </w:tc>
      </w:tr>
      <w:tr w:rsidR="006D510A" w14:paraId="12700631" w14:textId="77777777">
        <w:trPr>
          <w:trHeight w:val="1256"/>
          <w:jc w:val="center"/>
        </w:trPr>
        <w:tc>
          <w:tcPr>
            <w:tcW w:w="1271" w:type="dxa"/>
            <w:vMerge w:val="restart"/>
            <w:shd w:val="clear" w:color="000000" w:fill="FFFFFF"/>
            <w:vAlign w:val="center"/>
          </w:tcPr>
          <w:p w14:paraId="05BBE29F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商务部分（25分）</w:t>
            </w:r>
          </w:p>
        </w:tc>
        <w:tc>
          <w:tcPr>
            <w:tcW w:w="1383" w:type="dxa"/>
            <w:vMerge w:val="restart"/>
            <w:shd w:val="clear" w:color="000000" w:fill="FFFFFF"/>
            <w:vAlign w:val="center"/>
          </w:tcPr>
          <w:p w14:paraId="71B94C19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企业资质</w:t>
            </w:r>
          </w:p>
          <w:p w14:paraId="56A740E0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（15分）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1A1364EC" w14:textId="77777777" w:rsidR="006D510A" w:rsidRDefault="001C02DF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根据投标人企业实力情况进行评审：需提供有效的相应证书复印件，并加盖投标人单位公章。（证书需提供有效期内营业执照、运营资质等材料）</w:t>
            </w:r>
          </w:p>
        </w:tc>
      </w:tr>
      <w:tr w:rsidR="006D510A" w14:paraId="6FA5B87E" w14:textId="77777777">
        <w:trPr>
          <w:trHeight w:val="146"/>
          <w:jc w:val="center"/>
        </w:trPr>
        <w:tc>
          <w:tcPr>
            <w:tcW w:w="1271" w:type="dxa"/>
            <w:vMerge/>
            <w:shd w:val="clear" w:color="000000" w:fill="FFFFFF"/>
            <w:vAlign w:val="center"/>
          </w:tcPr>
          <w:p w14:paraId="5B38F430" w14:textId="77777777" w:rsidR="006D510A" w:rsidRDefault="006D510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383" w:type="dxa"/>
            <w:vMerge w:val="restart"/>
            <w:shd w:val="clear" w:color="000000" w:fill="FFFFFF"/>
            <w:vAlign w:val="center"/>
          </w:tcPr>
          <w:p w14:paraId="48FD6A42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项目负责人情况</w:t>
            </w:r>
          </w:p>
          <w:p w14:paraId="23A86D2D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（2分）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79977B85" w14:textId="77777777" w:rsidR="006D510A" w:rsidRDefault="001C02DF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项目负责人资质：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需人员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相应证书、与投标人（或其总公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司或其总公司下属其他分支机构）为其缴纳的2024年10月以来任意一个月的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社保证明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复印件，并加盖投标人单位公章，否则不得分。</w:t>
            </w:r>
          </w:p>
        </w:tc>
      </w:tr>
      <w:tr w:rsidR="006D510A" w14:paraId="5590CA02" w14:textId="77777777">
        <w:trPr>
          <w:trHeight w:val="1184"/>
          <w:jc w:val="center"/>
        </w:trPr>
        <w:tc>
          <w:tcPr>
            <w:tcW w:w="1271" w:type="dxa"/>
            <w:vMerge/>
            <w:shd w:val="clear" w:color="000000" w:fill="FFFFFF"/>
            <w:vAlign w:val="center"/>
          </w:tcPr>
          <w:p w14:paraId="6691990E" w14:textId="77777777" w:rsidR="006D510A" w:rsidRDefault="006D510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383" w:type="dxa"/>
            <w:vMerge w:val="restart"/>
            <w:shd w:val="clear" w:color="000000" w:fill="FFFFFF"/>
            <w:vAlign w:val="center"/>
          </w:tcPr>
          <w:p w14:paraId="3AD94B89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项目投入人员情况</w:t>
            </w:r>
          </w:p>
          <w:p w14:paraId="303FF94A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（3分）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3462CD7C" w14:textId="77777777" w:rsidR="006D510A" w:rsidRDefault="001C02DF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根据投标人拟投入服务团队（项目负责人除外）情况进行评审：</w:t>
            </w:r>
          </w:p>
          <w:p w14:paraId="15934CC6" w14:textId="77777777" w:rsidR="006D510A" w:rsidRDefault="001C02DF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注：需提供上述人员相应证书、与投标人（或其总公司或其总公司下属其他分支机构）为其缴纳的2024年10月以来任意一个月的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社保证明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复印件，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并加盖投标人单位公章，否则不得分。</w:t>
            </w:r>
          </w:p>
        </w:tc>
      </w:tr>
      <w:tr w:rsidR="006D510A" w14:paraId="43690DE7" w14:textId="77777777">
        <w:trPr>
          <w:trHeight w:val="775"/>
          <w:jc w:val="center"/>
        </w:trPr>
        <w:tc>
          <w:tcPr>
            <w:tcW w:w="1271" w:type="dxa"/>
            <w:vMerge/>
            <w:shd w:val="clear" w:color="000000" w:fill="FFFFFF"/>
            <w:vAlign w:val="center"/>
          </w:tcPr>
          <w:p w14:paraId="223D7C5C" w14:textId="77777777" w:rsidR="006D510A" w:rsidRDefault="006D510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383" w:type="dxa"/>
            <w:shd w:val="clear" w:color="000000" w:fill="FFFFFF"/>
            <w:vAlign w:val="center"/>
          </w:tcPr>
          <w:p w14:paraId="5B893481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类似业绩经验（5分）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04FB2DD0" w14:textId="77777777" w:rsidR="006D510A" w:rsidRDefault="001C02DF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投标人自2</w:t>
            </w:r>
            <w:r>
              <w:rPr>
                <w:rFonts w:ascii="方正仿宋_GBK" w:eastAsia="方正仿宋_GBK" w:hAnsi="方正仿宋_GBK" w:cs="方正仿宋_GBK"/>
              </w:rPr>
              <w:t>021</w:t>
            </w:r>
            <w:r>
              <w:rPr>
                <w:rFonts w:ascii="方正仿宋_GBK" w:eastAsia="方正仿宋_GBK" w:hAnsi="方正仿宋_GBK" w:cs="方正仿宋_GBK" w:hint="eastAsia"/>
              </w:rPr>
              <w:t>年1月1日至今，承担过短信服务项目，每个项目得1分，最高得5分。</w:t>
            </w:r>
          </w:p>
          <w:p w14:paraId="400C8C37" w14:textId="77777777" w:rsidR="006D510A" w:rsidRDefault="001C02DF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注：需提供项目完整的合同复印件，并加盖投标人单位公章，否则不得分。</w:t>
            </w:r>
          </w:p>
        </w:tc>
      </w:tr>
      <w:tr w:rsidR="006D510A" w14:paraId="71A823FD" w14:textId="77777777">
        <w:trPr>
          <w:trHeight w:val="930"/>
          <w:jc w:val="center"/>
        </w:trPr>
        <w:tc>
          <w:tcPr>
            <w:tcW w:w="1271" w:type="dxa"/>
            <w:shd w:val="clear" w:color="000000" w:fill="FFFFFF"/>
            <w:vAlign w:val="center"/>
          </w:tcPr>
          <w:p w14:paraId="6E8EA99C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价格部分（48分）</w:t>
            </w:r>
          </w:p>
        </w:tc>
        <w:tc>
          <w:tcPr>
            <w:tcW w:w="8358" w:type="dxa"/>
            <w:gridSpan w:val="2"/>
            <w:shd w:val="clear" w:color="000000" w:fill="FFFFFF"/>
            <w:vAlign w:val="center"/>
          </w:tcPr>
          <w:p w14:paraId="03CE8A35" w14:textId="77777777" w:rsidR="006D510A" w:rsidRDefault="001C02DF">
            <w:pPr>
              <w:widowControl/>
              <w:numPr>
                <w:ilvl w:val="0"/>
                <w:numId w:val="1"/>
              </w:numPr>
              <w:ind w:firstLineChars="200" w:firstLine="42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提供固话号码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：400-449个：得5分；450-499个：6分；≥500个：8分。</w:t>
            </w:r>
          </w:p>
          <w:p w14:paraId="2778D889" w14:textId="5A0D2070" w:rsidR="006D510A" w:rsidRDefault="001C02DF">
            <w:pPr>
              <w:widowControl/>
              <w:numPr>
                <w:ilvl w:val="0"/>
                <w:numId w:val="1"/>
              </w:numPr>
              <w:ind w:firstLineChars="200" w:firstLine="42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每月提供通话时长：6000</w:t>
            </w:r>
            <w:r w:rsidR="0028639F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-6499</w:t>
            </w:r>
            <w:r w:rsidR="0028639F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分钟：5分；6500</w:t>
            </w:r>
            <w:r w:rsidR="0028639F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-6999</w:t>
            </w:r>
            <w:r w:rsidR="0028639F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分钟：6分；7000</w:t>
            </w:r>
            <w:r w:rsidR="0028639F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-7499</w:t>
            </w:r>
            <w:r w:rsidR="0028639F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分钟：7分；7500</w:t>
            </w:r>
            <w:r w:rsidR="0028639F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-7999</w:t>
            </w:r>
            <w:r w:rsidR="0028639F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分钟：8分；≥8000</w:t>
            </w:r>
            <w:r w:rsidR="0028639F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</w:t>
            </w:r>
            <w:bookmarkStart w:id="15" w:name="_GoBack"/>
            <w:bookmarkEnd w:id="15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分钟：10分。</w:t>
            </w:r>
          </w:p>
          <w:p w14:paraId="551DCDAF" w14:textId="77777777" w:rsidR="006D510A" w:rsidRDefault="001C02DF">
            <w:pPr>
              <w:widowControl/>
              <w:numPr>
                <w:ilvl w:val="0"/>
                <w:numId w:val="1"/>
              </w:numPr>
              <w:ind w:firstLineChars="200" w:firstLine="42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超出通话时长的收费：0.059-0.060元/分钟：4分；0.057-0.058元/分钟：6分；0.055-0.057元/分钟：8分；≤0.054元/分钟：10分。</w:t>
            </w:r>
          </w:p>
          <w:p w14:paraId="717FB8AF" w14:textId="77777777" w:rsidR="006D510A" w:rsidRDefault="001C02DF">
            <w:pPr>
              <w:widowControl/>
              <w:numPr>
                <w:ilvl w:val="0"/>
                <w:numId w:val="1"/>
              </w:numPr>
              <w:ind w:firstLineChars="200" w:firstLine="42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t>每月月租费用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4750-</w:t>
            </w:r>
            <w:r>
              <w:t>5000</w:t>
            </w:r>
            <w:r>
              <w:t>元</w:t>
            </w:r>
            <w:r>
              <w:t>/</w:t>
            </w:r>
            <w:r>
              <w:t>月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4500-4749</w:t>
            </w:r>
            <w:r>
              <w:t>元</w:t>
            </w:r>
            <w:r>
              <w:t>/</w:t>
            </w:r>
            <w:r>
              <w:t>月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4250-4499</w:t>
            </w:r>
            <w:r>
              <w:t>元</w:t>
            </w:r>
            <w:r>
              <w:t>/</w:t>
            </w:r>
            <w:r>
              <w:t>月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4000-4249</w:t>
            </w:r>
            <w:r>
              <w:t>0</w:t>
            </w:r>
            <w:r>
              <w:t>元</w:t>
            </w:r>
            <w:r>
              <w:t>/</w:t>
            </w:r>
            <w:r>
              <w:t>月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≤3999</w:t>
            </w:r>
            <w:r>
              <w:t>元</w:t>
            </w:r>
            <w:r>
              <w:t>/</w:t>
            </w:r>
            <w:r>
              <w:t>月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分。</w:t>
            </w:r>
          </w:p>
          <w:p w14:paraId="0C217C62" w14:textId="77777777" w:rsidR="006D510A" w:rsidRDefault="001C02DF">
            <w:pPr>
              <w:widowControl/>
              <w:numPr>
                <w:ilvl w:val="0"/>
                <w:numId w:val="1"/>
              </w:numPr>
              <w:ind w:firstLineChars="200" w:firstLine="42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t>提供</w:t>
            </w:r>
            <w:proofErr w:type="gramStart"/>
            <w:r>
              <w:t>全新固</w:t>
            </w:r>
            <w:proofErr w:type="gramEnd"/>
            <w:r>
              <w:t>话</w:t>
            </w:r>
            <w:r>
              <w:rPr>
                <w:rFonts w:hint="eastAsia"/>
              </w:rPr>
              <w:t>机数量：</w:t>
            </w:r>
            <w:r>
              <w:rPr>
                <w:rFonts w:hint="eastAsia"/>
              </w:rPr>
              <w:t>150-179</w:t>
            </w:r>
            <w:r>
              <w:t>个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180-209</w:t>
            </w:r>
            <w:r>
              <w:t>个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分；≥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  <w:p w14:paraId="2CDC3F7A" w14:textId="77777777" w:rsidR="006D510A" w:rsidRDefault="001C02DF">
            <w:pPr>
              <w:widowControl/>
              <w:numPr>
                <w:ilvl w:val="0"/>
                <w:numId w:val="1"/>
              </w:numPr>
              <w:ind w:firstLineChars="200" w:firstLine="42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短信费用：</w:t>
            </w:r>
            <w:r>
              <w:rPr>
                <w:rFonts w:hint="eastAsia"/>
              </w:rPr>
              <w:t>0.032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条：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>0.031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条：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分；≤</w:t>
            </w:r>
            <w:r>
              <w:rPr>
                <w:rFonts w:hint="eastAsia"/>
              </w:rPr>
              <w:t>0.030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条：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分；</w:t>
            </w:r>
          </w:p>
          <w:p w14:paraId="7229ADBB" w14:textId="77777777" w:rsidR="006D510A" w:rsidRDefault="006D510A">
            <w:pPr>
              <w:ind w:firstLineChars="400" w:firstLine="840"/>
            </w:pPr>
          </w:p>
        </w:tc>
      </w:tr>
      <w:tr w:rsidR="006D510A" w14:paraId="53239CAF" w14:textId="77777777">
        <w:trPr>
          <w:trHeight w:val="29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288C327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8358" w:type="dxa"/>
            <w:gridSpan w:val="2"/>
            <w:shd w:val="clear" w:color="auto" w:fill="auto"/>
            <w:vAlign w:val="center"/>
          </w:tcPr>
          <w:p w14:paraId="327285C8" w14:textId="77777777" w:rsidR="006D510A" w:rsidRDefault="001C02D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100分</w:t>
            </w:r>
          </w:p>
        </w:tc>
      </w:tr>
    </w:tbl>
    <w:p w14:paraId="2944D9BC" w14:textId="77777777" w:rsidR="006D510A" w:rsidRDefault="001C02DF">
      <w:pPr>
        <w:ind w:firstLineChars="400" w:firstLine="840"/>
      </w:pPr>
      <w:r>
        <w:rPr>
          <w:rFonts w:ascii="微软雅黑" w:eastAsia="微软雅黑" w:hAnsi="微软雅黑" w:cs="微软雅黑" w:hint="eastAsia"/>
        </w:rPr>
        <w:t>★投标人投标报价项目</w:t>
      </w:r>
      <w:r>
        <w:rPr>
          <w:rFonts w:hint="eastAsia"/>
        </w:rPr>
        <w:t>必须同时满足以下条款：</w:t>
      </w:r>
    </w:p>
    <w:p w14:paraId="4F78E92C" w14:textId="77777777" w:rsidR="006D510A" w:rsidRDefault="001C02DF">
      <w:pPr>
        <w:ind w:firstLineChars="400" w:firstLine="840"/>
      </w:pPr>
      <w:r>
        <w:rPr>
          <w:rFonts w:hint="eastAsia"/>
        </w:rPr>
        <w:t>1.</w:t>
      </w:r>
      <w:proofErr w:type="gramStart"/>
      <w:r>
        <w:rPr>
          <w:rFonts w:hint="eastAsia"/>
        </w:rPr>
        <w:t>固话部分</w:t>
      </w:r>
      <w:proofErr w:type="gramEnd"/>
      <w:r>
        <w:rPr>
          <w:rFonts w:hint="eastAsia"/>
        </w:rPr>
        <w:t>：中标单位</w:t>
      </w:r>
      <w:proofErr w:type="gramStart"/>
      <w:r>
        <w:rPr>
          <w:rFonts w:hint="eastAsia"/>
        </w:rPr>
        <w:t>提供固话号码</w:t>
      </w:r>
      <w:proofErr w:type="gramEnd"/>
      <w:r>
        <w:rPr>
          <w:rFonts w:hint="eastAsia"/>
        </w:rPr>
        <w:t>≥</w:t>
      </w:r>
      <w:r>
        <w:t>400</w:t>
      </w:r>
      <w:r>
        <w:t>个，每月月</w:t>
      </w:r>
      <w:proofErr w:type="gramStart"/>
      <w:r>
        <w:t>租费用</w:t>
      </w:r>
      <w:proofErr w:type="gramEnd"/>
      <w:r>
        <w:t>≤5000</w:t>
      </w:r>
      <w:r>
        <w:t>元</w:t>
      </w:r>
      <w:r>
        <w:t>/</w:t>
      </w:r>
      <w:r>
        <w:t>月</w:t>
      </w:r>
      <w:r>
        <w:t>(</w:t>
      </w:r>
      <w:r>
        <w:t>提供通话时长</w:t>
      </w:r>
      <w:r>
        <w:t>≥60000</w:t>
      </w:r>
      <w:r>
        <w:t>分钟</w:t>
      </w:r>
      <w:r>
        <w:t>/</w:t>
      </w:r>
      <w:r>
        <w:t>月，超出部分收费</w:t>
      </w:r>
      <w:r>
        <w:t>≤0.06</w:t>
      </w:r>
      <w:r>
        <w:t>元</w:t>
      </w:r>
      <w:r>
        <w:t>/</w:t>
      </w:r>
      <w:r>
        <w:t>分钟）</w:t>
      </w:r>
      <w:r>
        <w:rPr>
          <w:rFonts w:hint="eastAsia"/>
        </w:rPr>
        <w:t>；</w:t>
      </w:r>
      <w:r>
        <w:t>提供</w:t>
      </w:r>
      <w:proofErr w:type="gramStart"/>
      <w:r>
        <w:t>全新固</w:t>
      </w:r>
      <w:proofErr w:type="gramEnd"/>
      <w:r>
        <w:t>话</w:t>
      </w:r>
      <w:r>
        <w:rPr>
          <w:rFonts w:hint="eastAsia"/>
        </w:rPr>
        <w:t>机</w:t>
      </w:r>
      <w:r>
        <w:t>≥150</w:t>
      </w:r>
      <w:r>
        <w:t>个，线路接驳等设备费用与工程费用由</w:t>
      </w:r>
      <w:r>
        <w:rPr>
          <w:rFonts w:hint="eastAsia"/>
        </w:rPr>
        <w:t>中标单位</w:t>
      </w:r>
      <w:r>
        <w:t>自理；</w:t>
      </w:r>
    </w:p>
    <w:p w14:paraId="194D89CF" w14:textId="77777777" w:rsidR="006D510A" w:rsidRDefault="001C02DF">
      <w:pPr>
        <w:ind w:firstLineChars="400" w:firstLine="840"/>
      </w:pPr>
      <w:r>
        <w:rPr>
          <w:rFonts w:hint="eastAsia"/>
        </w:rPr>
        <w:t>2.</w:t>
      </w:r>
      <w:r>
        <w:t>短信费用</w:t>
      </w:r>
      <w:r>
        <w:t>≤0.032</w:t>
      </w:r>
      <w:r>
        <w:t>元</w:t>
      </w:r>
      <w:r>
        <w:t>/</w:t>
      </w:r>
      <w:r>
        <w:t>条</w:t>
      </w:r>
      <w:r>
        <w:rPr>
          <w:rFonts w:hint="eastAsia"/>
        </w:rPr>
        <w:t>。中标单位需提供短信发送平台供采购方人员使用，并满足群发、定时发送等功能。</w:t>
      </w:r>
    </w:p>
    <w:p w14:paraId="10DD6FFC" w14:textId="77777777" w:rsidR="006D510A" w:rsidRDefault="006D510A">
      <w:pPr>
        <w:pStyle w:val="a3"/>
      </w:pPr>
    </w:p>
    <w:p w14:paraId="30585F43" w14:textId="77777777" w:rsidR="006D510A" w:rsidRDefault="006D510A"/>
    <w:sectPr w:rsidR="006D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2EB17" w14:textId="77777777" w:rsidR="008C27D8" w:rsidRDefault="008C27D8" w:rsidP="0028639F">
      <w:r>
        <w:separator/>
      </w:r>
    </w:p>
  </w:endnote>
  <w:endnote w:type="continuationSeparator" w:id="0">
    <w:p w14:paraId="290E2765" w14:textId="77777777" w:rsidR="008C27D8" w:rsidRDefault="008C27D8" w:rsidP="0028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BBFD8" w14:textId="77777777" w:rsidR="008C27D8" w:rsidRDefault="008C27D8" w:rsidP="0028639F">
      <w:r>
        <w:separator/>
      </w:r>
    </w:p>
  </w:footnote>
  <w:footnote w:type="continuationSeparator" w:id="0">
    <w:p w14:paraId="5ACD6C73" w14:textId="77777777" w:rsidR="008C27D8" w:rsidRDefault="008C27D8" w:rsidP="0028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55D8D2"/>
    <w:multiLevelType w:val="singleLevel"/>
    <w:tmpl w:val="9A55D8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0A"/>
    <w:rsid w:val="001C02DF"/>
    <w:rsid w:val="0028639F"/>
    <w:rsid w:val="006D510A"/>
    <w:rsid w:val="008C27D8"/>
    <w:rsid w:val="411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header"/>
    <w:basedOn w:val="a"/>
    <w:link w:val="Char"/>
    <w:rsid w:val="00286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639F"/>
    <w:rPr>
      <w:kern w:val="2"/>
      <w:sz w:val="18"/>
      <w:szCs w:val="18"/>
    </w:rPr>
  </w:style>
  <w:style w:type="paragraph" w:styleId="a5">
    <w:name w:val="footer"/>
    <w:basedOn w:val="a"/>
    <w:link w:val="Char0"/>
    <w:rsid w:val="00286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63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header"/>
    <w:basedOn w:val="a"/>
    <w:link w:val="Char"/>
    <w:rsid w:val="00286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639F"/>
    <w:rPr>
      <w:kern w:val="2"/>
      <w:sz w:val="18"/>
      <w:szCs w:val="18"/>
    </w:rPr>
  </w:style>
  <w:style w:type="paragraph" w:styleId="a5">
    <w:name w:val="footer"/>
    <w:basedOn w:val="a"/>
    <w:link w:val="Char0"/>
    <w:rsid w:val="00286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63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何烷桦</cp:lastModifiedBy>
  <cp:revision>3</cp:revision>
  <dcterms:created xsi:type="dcterms:W3CDTF">2025-04-27T09:38:00Z</dcterms:created>
  <dcterms:modified xsi:type="dcterms:W3CDTF">2025-04-30T01:33:00Z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eyJoZGlkIjoiODRkOGQ4MmEzY2FjNjMwZThmMjRiYmY5Yjg4Y2UzNTIiLCJ1c2VySWQiOiIzNjkwOTk4MDcifQ==</vt:lpwstr>
  </property>
  <property fmtid="{D5CDD505-2E9C-101B-9397-08002B2CF9AE}" pid="4" name="ICV">
    <vt:lpwstr>5458F82F762E4489B1CF628408EAB609_12</vt:lpwstr>
  </property>
</Properties>
</file>