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441D" w14:textId="5A6A13B7" w:rsidR="00A377EF" w:rsidRDefault="00CD664D" w:rsidP="00CD664D">
      <w:pPr>
        <w:pStyle w:val="a8"/>
        <w:spacing w:line="360" w:lineRule="exact"/>
        <w:ind w:leftChars="171" w:left="359" w:firstLineChars="50" w:firstLine="181"/>
        <w:rPr>
          <w:rFonts w:ascii="宋体" w:hAnsi="宋体" w:hint="eastAsia"/>
          <w:b/>
          <w:sz w:val="24"/>
        </w:rPr>
      </w:pPr>
      <w:bookmarkStart w:id="0" w:name="_GoBack"/>
      <w:r w:rsidRPr="008D5A36">
        <w:rPr>
          <w:rFonts w:ascii="宋体" w:hAnsi="宋体" w:cs="宋体" w:hint="eastAsia"/>
          <w:b/>
          <w:bCs/>
          <w:kern w:val="0"/>
          <w:sz w:val="36"/>
          <w:szCs w:val="36"/>
        </w:rPr>
        <w:t>江门市妇幼保健院生活物资资格供应商遴选项目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评分标准</w:t>
      </w:r>
    </w:p>
    <w:bookmarkEnd w:id="0"/>
    <w:p w14:paraId="548CD9FE" w14:textId="77777777" w:rsidR="00CD664D" w:rsidRDefault="00CD664D">
      <w:pPr>
        <w:pStyle w:val="a8"/>
        <w:spacing w:line="360" w:lineRule="exact"/>
        <w:ind w:leftChars="171" w:left="359" w:firstLineChars="50" w:firstLine="120"/>
        <w:rPr>
          <w:rFonts w:ascii="宋体" w:hAnsi="宋体"/>
          <w:b/>
          <w:sz w:val="24"/>
        </w:rPr>
      </w:pP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1325"/>
        <w:gridCol w:w="2268"/>
        <w:gridCol w:w="6895"/>
      </w:tblGrid>
      <w:tr w:rsidR="00A377EF" w14:paraId="2524D78D" w14:textId="77777777">
        <w:trPr>
          <w:trHeight w:val="7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4320" w14:textId="77777777" w:rsidR="00A377EF" w:rsidRDefault="00CD664D">
            <w:pPr>
              <w:pStyle w:val="a4"/>
              <w:spacing w:line="360" w:lineRule="exact"/>
              <w:ind w:left="868" w:hanging="868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评分项目</w:t>
            </w:r>
          </w:p>
          <w:p w14:paraId="4E687737" w14:textId="77777777" w:rsidR="00A377EF" w:rsidRDefault="00CD664D">
            <w:pPr>
              <w:pStyle w:val="a4"/>
              <w:spacing w:line="360" w:lineRule="exact"/>
              <w:ind w:left="868" w:hanging="868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/</w:t>
            </w:r>
            <w:r>
              <w:rPr>
                <w:rFonts w:hAnsi="宋体" w:hint="eastAsia"/>
                <w:b/>
                <w:sz w:val="24"/>
                <w:szCs w:val="24"/>
              </w:rPr>
              <w:t>权重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22C1" w14:textId="77777777" w:rsidR="00A377EF" w:rsidRDefault="00CD664D">
            <w:pPr>
              <w:pStyle w:val="a4"/>
              <w:spacing w:line="36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评标因素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A8CC" w14:textId="77777777" w:rsidR="00A377EF" w:rsidRDefault="00CD664D">
            <w:pPr>
              <w:pStyle w:val="a4"/>
              <w:spacing w:line="36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评分标准</w:t>
            </w:r>
          </w:p>
        </w:tc>
      </w:tr>
      <w:tr w:rsidR="00A377EF" w14:paraId="62EE3DF9" w14:textId="77777777">
        <w:trPr>
          <w:cantSplit/>
          <w:trHeight w:val="624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45B62" w14:textId="77777777" w:rsidR="00A377EF" w:rsidRDefault="00CD664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企业资质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1410" w14:textId="77777777" w:rsidR="00A377EF" w:rsidRDefault="00CD664D">
            <w:pPr>
              <w:pStyle w:val="a4"/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‌</w:t>
            </w:r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合法经营资质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240" w14:textId="77777777" w:rsidR="00A377EF" w:rsidRDefault="00CD664D">
            <w:pPr>
              <w:pStyle w:val="a4"/>
              <w:spacing w:line="360" w:lineRule="exact"/>
              <w:rPr>
                <w:rFonts w:hAnsi="宋体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提供营业执照、经营许可证、授权书等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资质文件资料，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完整资质文件得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资料不</w:t>
            </w:r>
            <w:proofErr w:type="gramStart"/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完整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缺</w:t>
            </w:r>
            <w:proofErr w:type="gramEnd"/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得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分，无资料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A377EF" w14:paraId="0C171F55" w14:textId="77777777">
        <w:trPr>
          <w:cantSplit/>
          <w:trHeight w:val="962"/>
          <w:jc w:val="center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1EF" w14:textId="77777777" w:rsidR="00A377EF" w:rsidRDefault="00A377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7E4F" w14:textId="77777777" w:rsidR="00A377EF" w:rsidRDefault="00CD664D">
            <w:pPr>
              <w:widowControl/>
              <w:numPr>
                <w:ilvl w:val="0"/>
                <w:numId w:val="1"/>
              </w:numPr>
              <w:spacing w:before="90" w:after="90" w:line="420" w:lineRule="atLeast"/>
              <w:ind w:left="0"/>
              <w:jc w:val="left"/>
            </w:pP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hd w:val="clear" w:color="auto" w:fill="FFFFFF"/>
              </w:rPr>
              <w:t>信用记录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（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分）</w:t>
            </w:r>
          </w:p>
          <w:p w14:paraId="33B8B3BD" w14:textId="77777777" w:rsidR="00A377EF" w:rsidRDefault="00A377EF">
            <w:pPr>
              <w:pStyle w:val="a4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C81" w14:textId="77777777" w:rsidR="00A377EF" w:rsidRDefault="00CD664D">
            <w:pPr>
              <w:pStyle w:val="a4"/>
              <w:spacing w:line="360" w:lineRule="exact"/>
              <w:rPr>
                <w:rFonts w:hAnsi="宋体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无行政处罚、经营异常或不良信用记录得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分，否则一票否决</w:t>
            </w:r>
            <w:r>
              <w:rPr>
                <w:rFonts w:hAnsi="宋体" w:hint="eastAsia"/>
                <w:b/>
                <w:sz w:val="24"/>
                <w:szCs w:val="24"/>
              </w:rPr>
              <w:t>。</w:t>
            </w:r>
          </w:p>
        </w:tc>
      </w:tr>
      <w:tr w:rsidR="00A377EF" w14:paraId="7334BD7D" w14:textId="77777777">
        <w:trPr>
          <w:cantSplit/>
          <w:trHeight w:val="651"/>
          <w:jc w:val="center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F10" w14:textId="77777777" w:rsidR="00A377EF" w:rsidRDefault="00A377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38B9" w14:textId="77777777" w:rsidR="00A377EF" w:rsidRDefault="00CD664D">
            <w:pPr>
              <w:pStyle w:val="a4"/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‌</w:t>
            </w:r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行业经验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F9D" w14:textId="77777777" w:rsidR="00A377EF" w:rsidRDefault="00CD664D">
            <w:pPr>
              <w:pStyle w:val="a4"/>
              <w:spacing w:line="360" w:lineRule="exact"/>
              <w:rPr>
                <w:rFonts w:hAnsi="宋体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近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年有同类医疗机构服务经验，每家得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分，最高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hAnsi="宋体" w:hint="eastAsia"/>
                <w:b/>
                <w:sz w:val="24"/>
                <w:szCs w:val="24"/>
              </w:rPr>
              <w:t>。</w:t>
            </w:r>
          </w:p>
        </w:tc>
      </w:tr>
      <w:tr w:rsidR="00A377EF" w14:paraId="1E3C7A8A" w14:textId="77777777">
        <w:trPr>
          <w:cantSplit/>
          <w:trHeight w:val="987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9E9" w14:textId="77777777" w:rsidR="00A377EF" w:rsidRDefault="00CD664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配送服务能力（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459797" w14:textId="77777777" w:rsidR="00A377EF" w:rsidRDefault="00CD664D">
            <w:pPr>
              <w:widowControl/>
              <w:numPr>
                <w:ilvl w:val="0"/>
                <w:numId w:val="2"/>
              </w:numPr>
              <w:spacing w:before="90" w:after="90" w:line="420" w:lineRule="atLeast"/>
              <w:ind w:left="0"/>
              <w:jc w:val="left"/>
            </w:pP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hd w:val="clear" w:color="auto" w:fill="FFFFFF"/>
              </w:rPr>
              <w:t>仓储能力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（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10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分）</w:t>
            </w:r>
          </w:p>
          <w:p w14:paraId="4163CB86" w14:textId="77777777" w:rsidR="00A377EF" w:rsidRDefault="00A377EF">
            <w:pPr>
              <w:pStyle w:val="a4"/>
              <w:spacing w:line="36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39EF05" w14:textId="77777777" w:rsidR="00A377EF" w:rsidRDefault="00CD664D">
            <w:pPr>
              <w:pStyle w:val="a4"/>
              <w:spacing w:line="360" w:lineRule="exact"/>
              <w:rPr>
                <w:rFonts w:hAnsi="宋体"/>
                <w:b/>
                <w:dstrike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自有仓库面积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≥1000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㎡得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≥500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㎡得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分，租赁仓库得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，无仓库得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</w:tr>
      <w:tr w:rsidR="00A377EF" w14:paraId="5F386AF8" w14:textId="77777777">
        <w:trPr>
          <w:cantSplit/>
          <w:trHeight w:val="987"/>
          <w:jc w:val="center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0D3F" w14:textId="77777777" w:rsidR="00A377EF" w:rsidRDefault="00A377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63BC32" w14:textId="77777777" w:rsidR="00A377EF" w:rsidRDefault="00CD664D">
            <w:pPr>
              <w:widowControl/>
              <w:numPr>
                <w:ilvl w:val="0"/>
                <w:numId w:val="2"/>
              </w:numPr>
              <w:spacing w:before="90" w:after="90" w:line="420" w:lineRule="atLeast"/>
              <w:ind w:left="0"/>
              <w:jc w:val="left"/>
            </w:pP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hd w:val="clear" w:color="auto" w:fill="FFFFFF"/>
              </w:rPr>
              <w:t>配送时效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333333"/>
                <w:sz w:val="24"/>
                <w:shd w:val="clear" w:color="auto" w:fill="FFFFFF"/>
              </w:rPr>
              <w:t>15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分）</w:t>
            </w:r>
          </w:p>
          <w:p w14:paraId="45E748F8" w14:textId="77777777" w:rsidR="00A377EF" w:rsidRDefault="00A377EF">
            <w:pPr>
              <w:pStyle w:val="a4"/>
              <w:spacing w:line="36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A02AFE" w14:textId="77777777" w:rsidR="00A377EF" w:rsidRDefault="00CD664D">
            <w:pPr>
              <w:pStyle w:val="a4"/>
              <w:spacing w:line="360" w:lineRule="exact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承诺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小时内送达得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承诺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小时内送达得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48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小时内得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分，超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48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小时不得分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A377EF" w14:paraId="4242DB44" w14:textId="77777777">
        <w:trPr>
          <w:cantSplit/>
          <w:trHeight w:val="748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09B308" w14:textId="77777777" w:rsidR="00A377EF" w:rsidRDefault="00A377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D8CC80" w14:textId="77777777" w:rsidR="00A377EF" w:rsidRDefault="00CD664D">
            <w:pPr>
              <w:widowControl/>
              <w:numPr>
                <w:ilvl w:val="0"/>
                <w:numId w:val="2"/>
              </w:numPr>
              <w:spacing w:before="90" w:after="90" w:line="420" w:lineRule="atLeast"/>
              <w:ind w:left="0"/>
              <w:jc w:val="left"/>
              <w:rPr>
                <w:rFonts w:hAnsi="宋体"/>
                <w:b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hd w:val="clear" w:color="auto" w:fill="FFFFFF"/>
              </w:rPr>
              <w:t>应急响应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（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分）</w:t>
            </w:r>
          </w:p>
        </w:tc>
        <w:tc>
          <w:tcPr>
            <w:tcW w:w="6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ABA72" w14:textId="77777777" w:rsidR="00A377EF" w:rsidRDefault="00CD664D">
            <w:pPr>
              <w:pStyle w:val="a4"/>
              <w:spacing w:line="360" w:lineRule="exact"/>
              <w:rPr>
                <w:rFonts w:hAnsi="宋体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提供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7×24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小时应急配送方案及人员配置得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分，否则不得分</w:t>
            </w:r>
            <w:r>
              <w:rPr>
                <w:rFonts w:hAnsi="宋体" w:hint="eastAsia"/>
                <w:b/>
                <w:sz w:val="24"/>
                <w:szCs w:val="24"/>
              </w:rPr>
              <w:t>。</w:t>
            </w:r>
          </w:p>
        </w:tc>
      </w:tr>
      <w:tr w:rsidR="00A377EF" w14:paraId="6C826700" w14:textId="77777777">
        <w:trPr>
          <w:cantSplit/>
          <w:trHeight w:val="1353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ACCDA" w14:textId="77777777" w:rsidR="00A377EF" w:rsidRDefault="00CD664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物资质量保障（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CEF" w14:textId="77777777" w:rsidR="00A377EF" w:rsidRDefault="00CD664D">
            <w:pPr>
              <w:pStyle w:val="a4"/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‌</w:t>
            </w:r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质量认证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6F3" w14:textId="77777777" w:rsidR="00A377EF" w:rsidRDefault="00CD664D">
            <w:pPr>
              <w:pStyle w:val="a4"/>
              <w:spacing w:line="360" w:lineRule="exact"/>
              <w:rPr>
                <w:rFonts w:hAnsi="宋体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提供产品质检报告、合格证等证明文件，完整得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分，缺一项扣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A377EF" w14:paraId="1CC88236" w14:textId="77777777" w:rsidTr="00CD664D">
        <w:trPr>
          <w:cantSplit/>
          <w:trHeight w:val="1353"/>
          <w:jc w:val="center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D2D9" w14:textId="77777777" w:rsidR="00A377EF" w:rsidRDefault="00A377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396B" w14:textId="77777777" w:rsidR="00A377EF" w:rsidRDefault="00CD664D">
            <w:pPr>
              <w:widowControl/>
              <w:numPr>
                <w:ilvl w:val="0"/>
                <w:numId w:val="3"/>
              </w:numPr>
              <w:spacing w:before="90" w:after="90" w:line="420" w:lineRule="atLeast"/>
              <w:ind w:left="0"/>
              <w:jc w:val="left"/>
            </w:pP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hd w:val="clear" w:color="auto" w:fill="FFFFFF"/>
              </w:rPr>
              <w:t>退换</w:t>
            </w:r>
            <w:proofErr w:type="gramStart"/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hd w:val="clear" w:color="auto" w:fill="FFFFFF"/>
              </w:rPr>
              <w:t>货政策</w:t>
            </w:r>
            <w:proofErr w:type="gramEnd"/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（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10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分）</w:t>
            </w:r>
          </w:p>
          <w:p w14:paraId="143B09A9" w14:textId="77777777" w:rsidR="00A377EF" w:rsidRDefault="00A377EF">
            <w:pPr>
              <w:pStyle w:val="a4"/>
              <w:spacing w:line="360" w:lineRule="exact"/>
              <w:jc w:val="center"/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E7D" w14:textId="77777777" w:rsidR="00A377EF" w:rsidRDefault="00CD664D">
            <w:pPr>
              <w:pStyle w:val="a4"/>
              <w:spacing w:line="360" w:lineRule="exact"/>
              <w:rPr>
                <w:rFonts w:hAnsi="宋体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承诺无条件退换近效期或滞销物资得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分，有条件退换得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A377EF" w14:paraId="27CEDBCF" w14:textId="77777777" w:rsidTr="00CD664D">
        <w:trPr>
          <w:cantSplit/>
          <w:trHeight w:val="1353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2DE" w14:textId="77777777" w:rsidR="00A377EF" w:rsidRDefault="00CD664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企业综合实力（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CE90" w14:textId="77777777" w:rsidR="00A377EF" w:rsidRDefault="00CD664D">
            <w:pPr>
              <w:widowControl/>
              <w:numPr>
                <w:ilvl w:val="0"/>
                <w:numId w:val="4"/>
              </w:numPr>
              <w:spacing w:before="90" w:after="90" w:line="420" w:lineRule="atLeast"/>
              <w:ind w:left="0"/>
              <w:jc w:val="left"/>
            </w:pP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hd w:val="clear" w:color="auto" w:fill="FFFFFF"/>
              </w:rPr>
              <w:t>注册资金及规模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‌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333333"/>
                <w:sz w:val="24"/>
                <w:shd w:val="clear" w:color="auto" w:fill="FFFFFF"/>
              </w:rPr>
              <w:t>8</w:t>
            </w:r>
            <w:r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  <w:t>分）</w:t>
            </w:r>
          </w:p>
          <w:p w14:paraId="0C9DA25D" w14:textId="77777777" w:rsidR="00A377EF" w:rsidRDefault="00A377EF">
            <w:pPr>
              <w:pStyle w:val="a4"/>
              <w:spacing w:line="36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BD5D" w14:textId="77777777" w:rsidR="00A377EF" w:rsidRDefault="00CD664D">
            <w:pPr>
              <w:pStyle w:val="a4"/>
              <w:spacing w:line="360" w:lineRule="exact"/>
              <w:rPr>
                <w:rFonts w:hAnsi="宋体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注册资金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≥500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万元得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≥300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万元得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万元得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hAnsi="宋体" w:hint="eastAsia"/>
                <w:b/>
                <w:sz w:val="24"/>
                <w:szCs w:val="24"/>
              </w:rPr>
              <w:t>。</w:t>
            </w:r>
          </w:p>
        </w:tc>
      </w:tr>
      <w:tr w:rsidR="00A377EF" w14:paraId="35FD0B1B" w14:textId="77777777">
        <w:trPr>
          <w:cantSplit/>
          <w:trHeight w:val="1353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5915" w14:textId="77777777" w:rsidR="00A377EF" w:rsidRDefault="00A377EF">
            <w:pPr>
              <w:spacing w:line="360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4F6B5" w14:textId="77777777" w:rsidR="00A377EF" w:rsidRDefault="00CD664D">
            <w:pPr>
              <w:pStyle w:val="a4"/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‌</w:t>
            </w:r>
            <w:r>
              <w:rPr>
                <w:rStyle w:val="a7"/>
                <w:rFonts w:ascii="Arial" w:eastAsia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售后服务团队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‌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B18AC" w14:textId="77777777" w:rsidR="00A377EF" w:rsidRDefault="00CD664D">
            <w:pPr>
              <w:pStyle w:val="a4"/>
              <w:spacing w:line="360" w:lineRule="exact"/>
              <w:rPr>
                <w:rFonts w:hAnsi="宋体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配备专职服务人员（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人）得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分，配备专职服务人员（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人）得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分，兼职人员得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</w:tr>
      <w:tr w:rsidR="00A377EF" w14:paraId="3EA12AFF" w14:textId="77777777">
        <w:trPr>
          <w:cantSplit/>
          <w:trHeight w:val="74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C299" w14:textId="77777777" w:rsidR="00A377EF" w:rsidRDefault="00CD664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价格评分</w:t>
            </w:r>
          </w:p>
          <w:p w14:paraId="37343A2B" w14:textId="77777777" w:rsidR="00A377EF" w:rsidRDefault="00CD664D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AEB" w14:textId="77777777" w:rsidR="00A377EF" w:rsidRDefault="00CD664D">
            <w:pPr>
              <w:pStyle w:val="a4"/>
              <w:spacing w:line="360" w:lineRule="exact"/>
              <w:ind w:left="868" w:hanging="86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价格得分</w:t>
            </w:r>
            <w:r>
              <w:rPr>
                <w:rFonts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=</w:t>
            </w:r>
            <w:r>
              <w:rPr>
                <w:rFonts w:hAnsi="宋体" w:hint="eastAsia"/>
                <w:sz w:val="24"/>
                <w:szCs w:val="24"/>
              </w:rPr>
              <w:t>（</w:t>
            </w:r>
            <w:r>
              <w:rPr>
                <w:rFonts w:hAnsi="宋体" w:hint="eastAsia"/>
                <w:b/>
                <w:sz w:val="24"/>
                <w:szCs w:val="24"/>
              </w:rPr>
              <w:t>最低</w:t>
            </w:r>
            <w:r>
              <w:rPr>
                <w:rFonts w:hAnsi="宋体" w:hint="eastAsia"/>
                <w:sz w:val="24"/>
                <w:szCs w:val="24"/>
              </w:rPr>
              <w:t>投标价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sz w:val="24"/>
                <w:szCs w:val="24"/>
              </w:rPr>
              <w:t xml:space="preserve">/ </w:t>
            </w:r>
            <w:r>
              <w:rPr>
                <w:rFonts w:hAnsi="宋体" w:hint="eastAsia"/>
                <w:sz w:val="24"/>
                <w:szCs w:val="24"/>
              </w:rPr>
              <w:t>被评分供应商投标</w:t>
            </w:r>
            <w:r>
              <w:rPr>
                <w:rFonts w:hAnsi="宋体" w:hint="eastAsia"/>
                <w:b/>
                <w:sz w:val="24"/>
                <w:szCs w:val="24"/>
              </w:rPr>
              <w:t>报价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  <w:r>
              <w:rPr>
                <w:rFonts w:hAnsi="宋体" w:hint="eastAsia"/>
                <w:b/>
                <w:sz w:val="24"/>
                <w:szCs w:val="24"/>
              </w:rPr>
              <w:t>×</w:t>
            </w:r>
            <w:r>
              <w:rPr>
                <w:rFonts w:hAnsi="宋体" w:hint="eastAsia"/>
                <w:sz w:val="24"/>
                <w:szCs w:val="24"/>
              </w:rPr>
              <w:t xml:space="preserve"> 20</w:t>
            </w:r>
          </w:p>
          <w:p w14:paraId="24DAB502" w14:textId="77777777" w:rsidR="00A377EF" w:rsidRDefault="00CD664D">
            <w:pPr>
              <w:pStyle w:val="a4"/>
              <w:spacing w:line="360" w:lineRule="exact"/>
              <w:ind w:left="868" w:hanging="86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（此项统一由设备和</w:t>
            </w:r>
            <w:proofErr w:type="gramStart"/>
            <w:r>
              <w:rPr>
                <w:rFonts w:hint="eastAsia"/>
                <w:sz w:val="24"/>
                <w:szCs w:val="24"/>
              </w:rPr>
              <w:t>采购科</w:t>
            </w:r>
            <w:proofErr w:type="gramEnd"/>
            <w:r>
              <w:rPr>
                <w:rFonts w:hint="eastAsia"/>
                <w:sz w:val="24"/>
                <w:szCs w:val="24"/>
              </w:rPr>
              <w:t>计算）</w:t>
            </w:r>
          </w:p>
        </w:tc>
      </w:tr>
    </w:tbl>
    <w:p w14:paraId="3EFE1903" w14:textId="77777777" w:rsidR="00A377EF" w:rsidRDefault="00A377EF">
      <w:pPr>
        <w:widowControl/>
        <w:jc w:val="left"/>
        <w:rPr>
          <w:rFonts w:ascii="宋体" w:hAnsi="宋体"/>
          <w:b/>
          <w:szCs w:val="21"/>
        </w:rPr>
      </w:pPr>
    </w:p>
    <w:sectPr w:rsidR="00A377E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F6602"/>
    <w:multiLevelType w:val="multilevel"/>
    <w:tmpl w:val="8EBF6602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F756FA0"/>
    <w:multiLevelType w:val="multilevel"/>
    <w:tmpl w:val="8F756FA0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E013A01B"/>
    <w:multiLevelType w:val="multilevel"/>
    <w:tmpl w:val="E013A01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6352FDA9"/>
    <w:multiLevelType w:val="multilevel"/>
    <w:tmpl w:val="6352FDA9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C9"/>
    <w:rsid w:val="000353CC"/>
    <w:rsid w:val="00063C58"/>
    <w:rsid w:val="00072D9C"/>
    <w:rsid w:val="00091A33"/>
    <w:rsid w:val="000949BD"/>
    <w:rsid w:val="000A3CD3"/>
    <w:rsid w:val="000C6DCD"/>
    <w:rsid w:val="00100019"/>
    <w:rsid w:val="00107054"/>
    <w:rsid w:val="001142CE"/>
    <w:rsid w:val="001159B0"/>
    <w:rsid w:val="00137CD2"/>
    <w:rsid w:val="00151264"/>
    <w:rsid w:val="00162000"/>
    <w:rsid w:val="001623C3"/>
    <w:rsid w:val="0018059B"/>
    <w:rsid w:val="00181762"/>
    <w:rsid w:val="001840B8"/>
    <w:rsid w:val="001879AA"/>
    <w:rsid w:val="00193499"/>
    <w:rsid w:val="001957F3"/>
    <w:rsid w:val="001A241C"/>
    <w:rsid w:val="001C330D"/>
    <w:rsid w:val="001D3B96"/>
    <w:rsid w:val="001D6787"/>
    <w:rsid w:val="001E2316"/>
    <w:rsid w:val="001E7780"/>
    <w:rsid w:val="001F2741"/>
    <w:rsid w:val="00210E06"/>
    <w:rsid w:val="00214855"/>
    <w:rsid w:val="00224546"/>
    <w:rsid w:val="002514C7"/>
    <w:rsid w:val="00291DC9"/>
    <w:rsid w:val="002B1799"/>
    <w:rsid w:val="002B483F"/>
    <w:rsid w:val="002D7599"/>
    <w:rsid w:val="002E14EF"/>
    <w:rsid w:val="002F2848"/>
    <w:rsid w:val="00340850"/>
    <w:rsid w:val="00340F62"/>
    <w:rsid w:val="00357830"/>
    <w:rsid w:val="0036474D"/>
    <w:rsid w:val="00364DA9"/>
    <w:rsid w:val="003829B1"/>
    <w:rsid w:val="00382F56"/>
    <w:rsid w:val="0038452E"/>
    <w:rsid w:val="00387129"/>
    <w:rsid w:val="00397DF4"/>
    <w:rsid w:val="003B0D63"/>
    <w:rsid w:val="003D4DD4"/>
    <w:rsid w:val="003E4F71"/>
    <w:rsid w:val="003F4883"/>
    <w:rsid w:val="003F7928"/>
    <w:rsid w:val="00420781"/>
    <w:rsid w:val="00432E5D"/>
    <w:rsid w:val="0044178F"/>
    <w:rsid w:val="004600EB"/>
    <w:rsid w:val="00463165"/>
    <w:rsid w:val="00490549"/>
    <w:rsid w:val="0049227B"/>
    <w:rsid w:val="004A12C1"/>
    <w:rsid w:val="004C3312"/>
    <w:rsid w:val="004F59B7"/>
    <w:rsid w:val="00504B62"/>
    <w:rsid w:val="005243A5"/>
    <w:rsid w:val="00526DC0"/>
    <w:rsid w:val="00530482"/>
    <w:rsid w:val="00557FCE"/>
    <w:rsid w:val="00571CDD"/>
    <w:rsid w:val="00574F18"/>
    <w:rsid w:val="00580607"/>
    <w:rsid w:val="00595CE0"/>
    <w:rsid w:val="005B1B19"/>
    <w:rsid w:val="005B7AA2"/>
    <w:rsid w:val="005D0175"/>
    <w:rsid w:val="005E5BE6"/>
    <w:rsid w:val="005E6479"/>
    <w:rsid w:val="006062A3"/>
    <w:rsid w:val="00630719"/>
    <w:rsid w:val="0063669D"/>
    <w:rsid w:val="00645D6F"/>
    <w:rsid w:val="00656725"/>
    <w:rsid w:val="0066585C"/>
    <w:rsid w:val="006701F4"/>
    <w:rsid w:val="00672D09"/>
    <w:rsid w:val="00690425"/>
    <w:rsid w:val="00692528"/>
    <w:rsid w:val="006953CF"/>
    <w:rsid w:val="006A11C9"/>
    <w:rsid w:val="006A1BCF"/>
    <w:rsid w:val="006A3938"/>
    <w:rsid w:val="006A6993"/>
    <w:rsid w:val="006B3ED0"/>
    <w:rsid w:val="006F087D"/>
    <w:rsid w:val="00706F3D"/>
    <w:rsid w:val="007070EA"/>
    <w:rsid w:val="00727747"/>
    <w:rsid w:val="00735007"/>
    <w:rsid w:val="00735A54"/>
    <w:rsid w:val="0074101E"/>
    <w:rsid w:val="007429B8"/>
    <w:rsid w:val="00760EDD"/>
    <w:rsid w:val="0076137D"/>
    <w:rsid w:val="0076787F"/>
    <w:rsid w:val="00783291"/>
    <w:rsid w:val="00791609"/>
    <w:rsid w:val="00796CB8"/>
    <w:rsid w:val="007A7547"/>
    <w:rsid w:val="007B6852"/>
    <w:rsid w:val="007B6EE2"/>
    <w:rsid w:val="007C0A34"/>
    <w:rsid w:val="007C1B75"/>
    <w:rsid w:val="007C61DA"/>
    <w:rsid w:val="007C6C96"/>
    <w:rsid w:val="007D5C73"/>
    <w:rsid w:val="007F3EE3"/>
    <w:rsid w:val="008011E2"/>
    <w:rsid w:val="00804B1B"/>
    <w:rsid w:val="008158A7"/>
    <w:rsid w:val="00833B2F"/>
    <w:rsid w:val="008561C1"/>
    <w:rsid w:val="00856769"/>
    <w:rsid w:val="0088080F"/>
    <w:rsid w:val="00887B8F"/>
    <w:rsid w:val="008C4380"/>
    <w:rsid w:val="008D3311"/>
    <w:rsid w:val="008D73BF"/>
    <w:rsid w:val="008E1452"/>
    <w:rsid w:val="008E1BB2"/>
    <w:rsid w:val="008E37D4"/>
    <w:rsid w:val="00900DB2"/>
    <w:rsid w:val="00903484"/>
    <w:rsid w:val="009046F1"/>
    <w:rsid w:val="0093460E"/>
    <w:rsid w:val="009854AB"/>
    <w:rsid w:val="00994F75"/>
    <w:rsid w:val="009B4E95"/>
    <w:rsid w:val="009B5B7B"/>
    <w:rsid w:val="009D1593"/>
    <w:rsid w:val="009D3B54"/>
    <w:rsid w:val="009E3C64"/>
    <w:rsid w:val="009E6CC0"/>
    <w:rsid w:val="009F3BBF"/>
    <w:rsid w:val="009F4E96"/>
    <w:rsid w:val="00A0375A"/>
    <w:rsid w:val="00A33A3E"/>
    <w:rsid w:val="00A35C11"/>
    <w:rsid w:val="00A377EF"/>
    <w:rsid w:val="00A4046B"/>
    <w:rsid w:val="00A454D6"/>
    <w:rsid w:val="00A47382"/>
    <w:rsid w:val="00A55122"/>
    <w:rsid w:val="00A60817"/>
    <w:rsid w:val="00A772F7"/>
    <w:rsid w:val="00A77384"/>
    <w:rsid w:val="00AA3CA0"/>
    <w:rsid w:val="00AC5CBD"/>
    <w:rsid w:val="00AD254D"/>
    <w:rsid w:val="00AE244A"/>
    <w:rsid w:val="00B111D4"/>
    <w:rsid w:val="00B120EF"/>
    <w:rsid w:val="00B204EE"/>
    <w:rsid w:val="00B226DC"/>
    <w:rsid w:val="00B32D8A"/>
    <w:rsid w:val="00B720F6"/>
    <w:rsid w:val="00B74781"/>
    <w:rsid w:val="00B77C64"/>
    <w:rsid w:val="00B83367"/>
    <w:rsid w:val="00BA2983"/>
    <w:rsid w:val="00BB1451"/>
    <w:rsid w:val="00BD7455"/>
    <w:rsid w:val="00BE1EEA"/>
    <w:rsid w:val="00BF030A"/>
    <w:rsid w:val="00C11871"/>
    <w:rsid w:val="00C23F8B"/>
    <w:rsid w:val="00C2440A"/>
    <w:rsid w:val="00C501A2"/>
    <w:rsid w:val="00C72981"/>
    <w:rsid w:val="00C75360"/>
    <w:rsid w:val="00CA3B9D"/>
    <w:rsid w:val="00CB0E28"/>
    <w:rsid w:val="00CC0FDE"/>
    <w:rsid w:val="00CC1E89"/>
    <w:rsid w:val="00CD567B"/>
    <w:rsid w:val="00CD664D"/>
    <w:rsid w:val="00CE1277"/>
    <w:rsid w:val="00CF50F7"/>
    <w:rsid w:val="00D116AF"/>
    <w:rsid w:val="00D12A70"/>
    <w:rsid w:val="00D15254"/>
    <w:rsid w:val="00D2741B"/>
    <w:rsid w:val="00D31CF8"/>
    <w:rsid w:val="00D34FF3"/>
    <w:rsid w:val="00D45697"/>
    <w:rsid w:val="00D554FE"/>
    <w:rsid w:val="00D635C4"/>
    <w:rsid w:val="00D70813"/>
    <w:rsid w:val="00D73638"/>
    <w:rsid w:val="00D737D1"/>
    <w:rsid w:val="00D75642"/>
    <w:rsid w:val="00D76D58"/>
    <w:rsid w:val="00D84974"/>
    <w:rsid w:val="00D84F9B"/>
    <w:rsid w:val="00D956FC"/>
    <w:rsid w:val="00D96CBE"/>
    <w:rsid w:val="00DA159D"/>
    <w:rsid w:val="00DA2F6F"/>
    <w:rsid w:val="00DA4EE0"/>
    <w:rsid w:val="00DC2D2C"/>
    <w:rsid w:val="00DD0639"/>
    <w:rsid w:val="00DD3D20"/>
    <w:rsid w:val="00DF5E0C"/>
    <w:rsid w:val="00E0342C"/>
    <w:rsid w:val="00E043F5"/>
    <w:rsid w:val="00E4113C"/>
    <w:rsid w:val="00E41F94"/>
    <w:rsid w:val="00E523A9"/>
    <w:rsid w:val="00E55F08"/>
    <w:rsid w:val="00E67FB3"/>
    <w:rsid w:val="00E8335E"/>
    <w:rsid w:val="00E848A8"/>
    <w:rsid w:val="00EA0933"/>
    <w:rsid w:val="00EA2073"/>
    <w:rsid w:val="00EA66C1"/>
    <w:rsid w:val="00EC09D8"/>
    <w:rsid w:val="00EC5F80"/>
    <w:rsid w:val="00F25709"/>
    <w:rsid w:val="00F50751"/>
    <w:rsid w:val="00F512F3"/>
    <w:rsid w:val="00F61C86"/>
    <w:rsid w:val="00F71822"/>
    <w:rsid w:val="00F736C3"/>
    <w:rsid w:val="00F73FE0"/>
    <w:rsid w:val="00F74974"/>
    <w:rsid w:val="00F93DB7"/>
    <w:rsid w:val="00FA2D59"/>
    <w:rsid w:val="00FB387E"/>
    <w:rsid w:val="00FB54BE"/>
    <w:rsid w:val="00FC7176"/>
    <w:rsid w:val="00FD18CE"/>
    <w:rsid w:val="00FD5302"/>
    <w:rsid w:val="00FE5DAE"/>
    <w:rsid w:val="00FE7135"/>
    <w:rsid w:val="50FD4971"/>
    <w:rsid w:val="5A9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Chars="-257" w:left="-540" w:firstLineChars="192" w:firstLine="538"/>
    </w:pPr>
    <w:rPr>
      <w:sz w:val="28"/>
    </w:rPr>
  </w:style>
  <w:style w:type="paragraph" w:styleId="a4">
    <w:name w:val="Plain Text"/>
    <w:basedOn w:val="a"/>
    <w:link w:val="Char1"/>
    <w:unhideWhenUsed/>
    <w:rPr>
      <w:rFonts w:ascii="宋体" w:hAnsi="Courier New" w:cstheme="minorBidi"/>
      <w:szCs w:val="22"/>
    </w:r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纯文本 Char"/>
    <w:basedOn w:val="a0"/>
    <w:locked/>
    <w:rPr>
      <w:rFonts w:ascii="宋体" w:eastAsia="宋体" w:hAnsi="Courier New"/>
    </w:rPr>
  </w:style>
  <w:style w:type="character" w:customStyle="1" w:styleId="Char1">
    <w:name w:val="纯文本 Char1"/>
    <w:basedOn w:val="a0"/>
    <w:link w:val="a4"/>
    <w:uiPriority w:val="99"/>
    <w:semiHidden/>
    <w:rPr>
      <w:rFonts w:ascii="宋体" w:eastAsia="宋体" w:hAnsi="Courier New" w:cs="Courier New"/>
      <w:szCs w:val="21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Chars="-257" w:left="-540" w:firstLineChars="192" w:firstLine="538"/>
    </w:pPr>
    <w:rPr>
      <w:sz w:val="28"/>
    </w:rPr>
  </w:style>
  <w:style w:type="paragraph" w:styleId="a4">
    <w:name w:val="Plain Text"/>
    <w:basedOn w:val="a"/>
    <w:link w:val="Char1"/>
    <w:unhideWhenUsed/>
    <w:rPr>
      <w:rFonts w:ascii="宋体" w:hAnsi="Courier New" w:cstheme="minorBidi"/>
      <w:szCs w:val="22"/>
    </w:r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纯文本 Char"/>
    <w:basedOn w:val="a0"/>
    <w:locked/>
    <w:rPr>
      <w:rFonts w:ascii="宋体" w:eastAsia="宋体" w:hAnsi="Courier New"/>
    </w:rPr>
  </w:style>
  <w:style w:type="character" w:customStyle="1" w:styleId="Char1">
    <w:name w:val="纯文本 Char1"/>
    <w:basedOn w:val="a0"/>
    <w:link w:val="a4"/>
    <w:uiPriority w:val="99"/>
    <w:semiHidden/>
    <w:rPr>
      <w:rFonts w:ascii="宋体" w:eastAsia="宋体" w:hAnsi="Courier New" w:cs="Courier New"/>
      <w:szCs w:val="21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倪良军</dc:creator>
  <cp:lastModifiedBy>何烷桦</cp:lastModifiedBy>
  <cp:revision>2</cp:revision>
  <cp:lastPrinted>2022-09-20T08:56:00Z</cp:lastPrinted>
  <dcterms:created xsi:type="dcterms:W3CDTF">2025-04-07T08:09:00Z</dcterms:created>
  <dcterms:modified xsi:type="dcterms:W3CDTF">2025-04-07T08:09:00Z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eyJoZGlkIjoiODRkOGQ4MmEzY2FjNjMwZThmMjRiYmY5Yjg4Y2UzNTIiLCJ1c2VySWQiOiIzNjkwOTk4MDcifQ==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29D7B3E74A1048E4ABB3327C4A886E9A_13</vt:lpwstr>
  </property>
</Properties>
</file>