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A0" w:rsidRDefault="00324596">
      <w:pPr>
        <w:rPr>
          <w:rFonts w:ascii="华文宋体" w:eastAsia="华文宋体" w:hAnsi="华文宋体"/>
          <w:sz w:val="32"/>
          <w:szCs w:val="32"/>
        </w:rPr>
      </w:pPr>
      <w:r>
        <w:rPr>
          <w:rFonts w:ascii="华文宋体" w:eastAsia="华文宋体" w:hAnsi="华文宋体" w:hint="eastAsia"/>
          <w:sz w:val="32"/>
          <w:szCs w:val="32"/>
        </w:rPr>
        <w:t>附件3</w:t>
      </w:r>
      <w:r>
        <w:rPr>
          <w:rFonts w:ascii="华文宋体" w:eastAsia="华文宋体" w:hAnsi="华文宋体" w:hint="eastAsia"/>
          <w:sz w:val="32"/>
          <w:szCs w:val="32"/>
        </w:rPr>
        <w:t>：</w:t>
      </w:r>
    </w:p>
    <w:p w:rsidR="00B70DA0" w:rsidRDefault="00324596">
      <w:pPr>
        <w:widowControl/>
        <w:shd w:val="clear" w:color="auto" w:fill="FFFFFF"/>
        <w:spacing w:line="330" w:lineRule="atLeast"/>
        <w:ind w:firstLineChars="200" w:firstLine="641"/>
        <w:jc w:val="left"/>
        <w:rPr>
          <w:rFonts w:ascii="华文中宋" w:eastAsia="华文中宋" w:hAnsi="华文中宋" w:cs="宋体"/>
          <w:b/>
          <w:color w:val="333333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江门市妇幼保健院窗帘（</w:t>
      </w:r>
      <w:proofErr w:type="gramStart"/>
      <w:r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含床帘</w:t>
      </w:r>
      <w:proofErr w:type="gramEnd"/>
      <w:r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）服务项目评分表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79"/>
        <w:gridCol w:w="1456"/>
      </w:tblGrid>
      <w:tr w:rsidR="00B70DA0">
        <w:trPr>
          <w:trHeight w:val="360"/>
        </w:trPr>
        <w:tc>
          <w:tcPr>
            <w:tcW w:w="3085" w:type="dxa"/>
          </w:tcPr>
          <w:p w:rsidR="00B70DA0" w:rsidRDefault="00324596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评分项目（总分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100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4279" w:type="dxa"/>
          </w:tcPr>
          <w:p w:rsidR="00B70DA0" w:rsidRDefault="00324596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评分因素</w:t>
            </w:r>
          </w:p>
        </w:tc>
        <w:tc>
          <w:tcPr>
            <w:tcW w:w="1456" w:type="dxa"/>
          </w:tcPr>
          <w:p w:rsidR="00B70DA0" w:rsidRDefault="00324596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得分</w:t>
            </w:r>
          </w:p>
        </w:tc>
      </w:tr>
      <w:tr w:rsidR="00B70DA0">
        <w:trPr>
          <w:trHeight w:val="440"/>
        </w:trPr>
        <w:tc>
          <w:tcPr>
            <w:tcW w:w="3085" w:type="dxa"/>
          </w:tcPr>
          <w:p w:rsidR="00B70DA0" w:rsidRDefault="00324596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服务业绩（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4279" w:type="dxa"/>
          </w:tcPr>
          <w:p w:rsidR="00B70DA0" w:rsidRDefault="00324596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2022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年以来类似服务业绩，考察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2022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年以来签订的合同或中标通知书份数。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每有效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提供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份得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分，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提供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份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或以上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分。</w:t>
            </w:r>
          </w:p>
        </w:tc>
        <w:tc>
          <w:tcPr>
            <w:tcW w:w="1456" w:type="dxa"/>
          </w:tcPr>
          <w:p w:rsidR="00B70DA0" w:rsidRDefault="00B70DA0">
            <w:pPr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</w:p>
        </w:tc>
      </w:tr>
      <w:tr w:rsidR="00B70DA0">
        <w:trPr>
          <w:trHeight w:val="418"/>
        </w:trPr>
        <w:tc>
          <w:tcPr>
            <w:tcW w:w="3085" w:type="dxa"/>
          </w:tcPr>
          <w:p w:rsidR="00B70DA0" w:rsidRDefault="00324596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服务方案（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4279" w:type="dxa"/>
          </w:tcPr>
          <w:p w:rsidR="00B70DA0" w:rsidRDefault="00324596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考察方案的完整性及可行性。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优得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良得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，合格得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分。</w:t>
            </w:r>
          </w:p>
        </w:tc>
        <w:tc>
          <w:tcPr>
            <w:tcW w:w="1456" w:type="dxa"/>
          </w:tcPr>
          <w:p w:rsidR="00B70DA0" w:rsidRDefault="00B70DA0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B70DA0">
        <w:trPr>
          <w:trHeight w:val="419"/>
        </w:trPr>
        <w:tc>
          <w:tcPr>
            <w:tcW w:w="3085" w:type="dxa"/>
          </w:tcPr>
          <w:p w:rsidR="00B70DA0" w:rsidRDefault="00324596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服务能力（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4279" w:type="dxa"/>
          </w:tcPr>
          <w:p w:rsidR="00B70DA0" w:rsidRDefault="00324596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合同签订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生效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后至窗帘（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含床帘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）安装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调试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完毕，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并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达到使用标准的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时间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（以服务能力承诺为准）。</w:t>
            </w:r>
          </w:p>
          <w:p w:rsidR="00B70DA0" w:rsidRDefault="00324596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承诺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个自然日内完成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分；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31-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40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个自然日内完成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15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分；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40-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50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个自然内完成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分；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51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个自然日或以上才能完成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分。</w:t>
            </w:r>
          </w:p>
        </w:tc>
        <w:tc>
          <w:tcPr>
            <w:tcW w:w="1456" w:type="dxa"/>
          </w:tcPr>
          <w:p w:rsidR="00B70DA0" w:rsidRDefault="00B70DA0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B70DA0">
        <w:trPr>
          <w:trHeight w:val="412"/>
        </w:trPr>
        <w:tc>
          <w:tcPr>
            <w:tcW w:w="3085" w:type="dxa"/>
          </w:tcPr>
          <w:p w:rsidR="00B70DA0" w:rsidRDefault="00324596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综合价格分（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30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4279" w:type="dxa"/>
          </w:tcPr>
          <w:p w:rsidR="00B70DA0" w:rsidRDefault="00324596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综合计算各投标单位价格得分</w:t>
            </w:r>
          </w:p>
        </w:tc>
        <w:tc>
          <w:tcPr>
            <w:tcW w:w="1456" w:type="dxa"/>
          </w:tcPr>
          <w:p w:rsidR="00B70DA0" w:rsidRDefault="00B70DA0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B70DA0">
        <w:trPr>
          <w:trHeight w:val="432"/>
        </w:trPr>
        <w:tc>
          <w:tcPr>
            <w:tcW w:w="3085" w:type="dxa"/>
            <w:vAlign w:val="center"/>
          </w:tcPr>
          <w:p w:rsidR="00B70DA0" w:rsidRDefault="00324596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总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</w:t>
            </w:r>
          </w:p>
        </w:tc>
        <w:tc>
          <w:tcPr>
            <w:tcW w:w="4279" w:type="dxa"/>
          </w:tcPr>
          <w:p w:rsidR="00B70DA0" w:rsidRDefault="00B70DA0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B70DA0" w:rsidRDefault="00B70DA0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B70DA0" w:rsidRDefault="00B70DA0">
      <w:pPr>
        <w:rPr>
          <w:rFonts w:ascii="方正仿宋简体" w:eastAsia="方正仿宋简体" w:hAnsi="华文宋体"/>
          <w:sz w:val="32"/>
          <w:szCs w:val="32"/>
        </w:rPr>
      </w:pPr>
    </w:p>
    <w:p w:rsidR="00B70DA0" w:rsidRDefault="00B70DA0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B70DA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DF7F"/>
    <w:multiLevelType w:val="singleLevel"/>
    <w:tmpl w:val="56A4DF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jRlZGEwMTdkYTI5NDdmNDNhMTVmMGVhNjA2ODMifQ=="/>
  </w:docVars>
  <w:rsids>
    <w:rsidRoot w:val="002E3FAB"/>
    <w:rsid w:val="0025426C"/>
    <w:rsid w:val="002979B0"/>
    <w:rsid w:val="002E3FAB"/>
    <w:rsid w:val="00324596"/>
    <w:rsid w:val="00332D85"/>
    <w:rsid w:val="00343482"/>
    <w:rsid w:val="00424CA4"/>
    <w:rsid w:val="0089575B"/>
    <w:rsid w:val="00B20613"/>
    <w:rsid w:val="00B70DA0"/>
    <w:rsid w:val="00C46F7A"/>
    <w:rsid w:val="00C66F99"/>
    <w:rsid w:val="00C85495"/>
    <w:rsid w:val="00D74437"/>
    <w:rsid w:val="00D76D00"/>
    <w:rsid w:val="00D9431E"/>
    <w:rsid w:val="04EE4734"/>
    <w:rsid w:val="1DD56BAD"/>
    <w:rsid w:val="27C22E19"/>
    <w:rsid w:val="410A5254"/>
    <w:rsid w:val="62C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ewNewNewNewNewNewNewNewNewNewNewNewNewNewNewNewNewNewNewNewNewNew">
    <w:name w:val="页眉 New New New New New New New New New New New New New New New New New New New New New New New"/>
    <w:basedOn w:val="NewNewNewNewNewNewNewNewNewNewNewNewNewNewNewNewNewNewNewNewNewNewNewNewNew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245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5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ewNewNewNewNewNewNewNewNewNewNewNewNewNewNewNewNewNewNewNewNewNew">
    <w:name w:val="页眉 New New New New New New New New New New New New New New New New New New New New New New New"/>
    <w:basedOn w:val="NewNewNewNewNewNewNewNewNewNewNewNewNewNewNewNewNewNewNewNewNewNewNewNewNew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245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45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叶鼎盛</dc:creator>
  <cp:lastModifiedBy>何烷桦</cp:lastModifiedBy>
  <cp:revision>2</cp:revision>
  <dcterms:created xsi:type="dcterms:W3CDTF">2025-03-27T06:56:00Z</dcterms:created>
  <dcterms:modified xsi:type="dcterms:W3CDTF">2025-03-27T06:56:00Z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3770C3FD266E417C9A57BD46218B93D9_13</vt:lpwstr>
  </property>
  <property fmtid="{D5CDD505-2E9C-101B-9397-08002B2CF9AE}" pid="4" name="KSOTemplateDocerSaveRecord">
    <vt:lpwstr>eyJoZGlkIjoiODRkOGQ4MmEzY2FjNjMwZThmMjRiYmY5Yjg4Y2UzNTIiLCJ1c2VySWQiOiIzNjkwOTk4MDcifQ==</vt:lpwstr>
  </property>
</Properties>
</file>