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34" w:rsidRDefault="00EB0934" w:rsidP="00EB0934">
      <w:pPr>
        <w:pStyle w:val="a9"/>
        <w:rPr>
          <w:rFonts w:ascii="宋体" w:hAnsi="宋体" w:cs="宋体" w:hint="eastAsia"/>
          <w:color w:val="333333"/>
          <w:kern w:val="0"/>
          <w:sz w:val="36"/>
          <w:szCs w:val="36"/>
        </w:rPr>
      </w:pPr>
      <w:r w:rsidRPr="00EB0934">
        <w:rPr>
          <w:rFonts w:ascii="宋体" w:hAnsi="宋体" w:cs="宋体" w:hint="eastAsia"/>
          <w:color w:val="333333"/>
          <w:kern w:val="0"/>
          <w:sz w:val="36"/>
          <w:szCs w:val="36"/>
        </w:rPr>
        <w:t>江门市妇幼保健院污水消毒药剂（次氯酸钠溶液）项目</w:t>
      </w:r>
    </w:p>
    <w:p w:rsidR="0095033F" w:rsidRPr="00EB0934" w:rsidRDefault="00EB0934" w:rsidP="00EB0934">
      <w:pPr>
        <w:pStyle w:val="a9"/>
        <w:rPr>
          <w:sz w:val="36"/>
          <w:szCs w:val="36"/>
        </w:rPr>
      </w:pPr>
      <w:r w:rsidRPr="00EB0934">
        <w:rPr>
          <w:rFonts w:ascii="宋体" w:hAnsi="宋体" w:cs="宋体" w:hint="eastAsia"/>
          <w:color w:val="333333"/>
          <w:kern w:val="0"/>
          <w:sz w:val="36"/>
          <w:szCs w:val="36"/>
        </w:rPr>
        <w:t>评分表</w:t>
      </w:r>
    </w:p>
    <w:tbl>
      <w:tblPr>
        <w:tblW w:w="987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831"/>
        <w:gridCol w:w="773"/>
        <w:gridCol w:w="7593"/>
      </w:tblGrid>
      <w:tr w:rsidR="0095033F">
        <w:trPr>
          <w:trHeight w:val="629"/>
          <w:tblHeader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Style w:val="a7"/>
                <w:rFonts w:ascii="微软雅黑" w:eastAsia="微软雅黑" w:hAnsi="微软雅黑" w:cs="微软雅黑" w:hint="eastAsia"/>
                <w:sz w:val="18"/>
                <w:szCs w:val="18"/>
              </w:rPr>
              <w:t>序号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Style w:val="a7"/>
                <w:rFonts w:ascii="微软雅黑" w:eastAsia="微软雅黑" w:hAnsi="微软雅黑" w:cs="微软雅黑" w:hint="eastAsia"/>
                <w:sz w:val="18"/>
                <w:szCs w:val="18"/>
              </w:rPr>
              <w:t>评审项目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Style w:val="a7"/>
                <w:rFonts w:ascii="微软雅黑" w:eastAsia="微软雅黑" w:hAnsi="微软雅黑" w:cs="微软雅黑" w:hint="eastAsia"/>
                <w:sz w:val="18"/>
                <w:szCs w:val="18"/>
              </w:rPr>
              <w:t>分配分数</w:t>
            </w:r>
          </w:p>
        </w:tc>
        <w:tc>
          <w:tcPr>
            <w:tcW w:w="7593" w:type="dxa"/>
            <w:tcBorders>
              <w:tl2br w:val="nil"/>
              <w:tr2bl w:val="nil"/>
            </w:tcBorders>
            <w:shd w:val="clear" w:color="auto" w:fill="D9D9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pStyle w:val="a5"/>
              <w:widowControl/>
              <w:wordWrap w:val="0"/>
              <w:spacing w:beforeAutospacing="0" w:afterAutospacing="0" w:line="338" w:lineRule="atLeas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Style w:val="a7"/>
                <w:rFonts w:ascii="微软雅黑" w:eastAsia="微软雅黑" w:hAnsi="微软雅黑" w:cs="微软雅黑" w:hint="eastAsia"/>
                <w:sz w:val="18"/>
                <w:szCs w:val="18"/>
              </w:rPr>
              <w:t>评议内容</w:t>
            </w:r>
          </w:p>
        </w:tc>
      </w:tr>
      <w:tr w:rsidR="0095033F">
        <w:trPr>
          <w:trHeight w:val="863"/>
          <w:tblHeader/>
        </w:trPr>
        <w:tc>
          <w:tcPr>
            <w:tcW w:w="67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服务及响应</w:t>
            </w:r>
          </w:p>
        </w:tc>
        <w:tc>
          <w:tcPr>
            <w:tcW w:w="77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20</w:t>
            </w:r>
          </w:p>
        </w:tc>
        <w:tc>
          <w:tcPr>
            <w:tcW w:w="759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Calibri" w:eastAsia="宋体" w:hAnsi="Calibri" w:cs="Times New Roman"/>
              </w:rPr>
              <w:t>根据各投标人的售后服务承诺进行横向比较评分。例如，服务承诺全面、响应速度快、售后保障有力的投标人可得较高分数（</w:t>
            </w:r>
            <w:r>
              <w:rPr>
                <w:rFonts w:ascii="Calibri" w:eastAsia="宋体" w:hAnsi="Calibri" w:cs="Times New Roman"/>
              </w:rPr>
              <w:t>15-20</w:t>
            </w:r>
            <w:r>
              <w:rPr>
                <w:rFonts w:ascii="Calibri" w:eastAsia="宋体" w:hAnsi="Calibri" w:cs="Times New Roman"/>
              </w:rPr>
              <w:t>分）；服务承诺一般、响应速度尚可、售后保障基本满足需求的投标人可得中等分数（</w:t>
            </w:r>
            <w:r>
              <w:rPr>
                <w:rFonts w:ascii="Calibri" w:eastAsia="宋体" w:hAnsi="Calibri" w:cs="Times New Roman"/>
              </w:rPr>
              <w:t>8-14</w:t>
            </w:r>
            <w:r>
              <w:rPr>
                <w:rFonts w:ascii="Calibri" w:eastAsia="宋体" w:hAnsi="Calibri" w:cs="Times New Roman"/>
              </w:rPr>
              <w:t>分）；服务承诺不完善、响应速度慢、售后保障不力的投标人则得较低分数（</w:t>
            </w:r>
            <w:r>
              <w:rPr>
                <w:rFonts w:ascii="Calibri" w:eastAsia="宋体" w:hAnsi="Calibri" w:cs="Times New Roman"/>
              </w:rPr>
              <w:t>1-7</w:t>
            </w:r>
            <w:r>
              <w:rPr>
                <w:rFonts w:ascii="Calibri" w:eastAsia="宋体" w:hAnsi="Calibri" w:cs="Times New Roman"/>
              </w:rPr>
              <w:t>分）。</w:t>
            </w:r>
          </w:p>
        </w:tc>
      </w:tr>
      <w:tr w:rsidR="0095033F">
        <w:trPr>
          <w:trHeight w:val="1014"/>
          <w:tblHeader/>
        </w:trPr>
        <w:tc>
          <w:tcPr>
            <w:tcW w:w="67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831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企业综合水平</w:t>
            </w:r>
          </w:p>
        </w:tc>
        <w:tc>
          <w:tcPr>
            <w:tcW w:w="77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30</w:t>
            </w:r>
          </w:p>
        </w:tc>
        <w:tc>
          <w:tcPr>
            <w:tcW w:w="759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/>
              </w:rPr>
              <w:t>.</w:t>
            </w:r>
            <w:r>
              <w:rPr>
                <w:rFonts w:ascii="Calibri" w:eastAsia="宋体" w:hAnsi="Calibri" w:cs="Times New Roman"/>
              </w:rPr>
              <w:t>质量管理体系认证：如果生产厂家具有</w:t>
            </w:r>
            <w:r>
              <w:rPr>
                <w:rFonts w:ascii="Calibri" w:eastAsia="宋体" w:hAnsi="Calibri" w:cs="Times New Roman"/>
              </w:rPr>
              <w:t>ISO9001</w:t>
            </w:r>
            <w:r>
              <w:rPr>
                <w:rFonts w:ascii="Calibri" w:eastAsia="宋体" w:hAnsi="Calibri" w:cs="Times New Roman"/>
              </w:rPr>
              <w:t>质量管理体系认证，可得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分</w:t>
            </w:r>
            <w:r>
              <w:rPr>
                <w:rFonts w:ascii="Calibri" w:eastAsia="宋体" w:hAnsi="Calibri" w:cs="Times New Roman"/>
              </w:rPr>
              <w:t>。</w:t>
            </w:r>
          </w:p>
          <w:p w:rsidR="0095033F" w:rsidRDefault="00420E5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/>
              </w:rPr>
              <w:t>.</w:t>
            </w:r>
            <w:r>
              <w:rPr>
                <w:rFonts w:ascii="Calibri" w:eastAsia="宋体" w:hAnsi="Calibri" w:cs="Times New Roman"/>
              </w:rPr>
              <w:t>环境管理体系认证：如果生产厂家具有</w:t>
            </w:r>
            <w:r>
              <w:rPr>
                <w:rFonts w:ascii="Calibri" w:eastAsia="宋体" w:hAnsi="Calibri" w:cs="Times New Roman"/>
              </w:rPr>
              <w:t>ISO14001</w:t>
            </w:r>
            <w:r>
              <w:rPr>
                <w:rFonts w:ascii="Calibri" w:eastAsia="宋体" w:hAnsi="Calibri" w:cs="Times New Roman"/>
              </w:rPr>
              <w:t>环境管理体系认证，</w:t>
            </w:r>
            <w:r>
              <w:rPr>
                <w:rFonts w:ascii="Calibri" w:eastAsia="宋体" w:hAnsi="Calibri" w:cs="Times New Roman" w:hint="eastAsia"/>
              </w:rPr>
              <w:t>可得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分</w:t>
            </w:r>
            <w:r>
              <w:rPr>
                <w:rFonts w:ascii="Calibri" w:eastAsia="宋体" w:hAnsi="Calibri" w:cs="Times New Roman"/>
              </w:rPr>
              <w:t>。</w:t>
            </w:r>
          </w:p>
          <w:p w:rsidR="0095033F" w:rsidRDefault="00420E5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/>
              </w:rPr>
              <w:t>.</w:t>
            </w:r>
            <w:r>
              <w:rPr>
                <w:rFonts w:ascii="Calibri" w:eastAsia="宋体" w:hAnsi="Calibri" w:cs="Times New Roman"/>
              </w:rPr>
              <w:t>财务报表：提供过去一定时期</w:t>
            </w:r>
            <w:r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/>
              </w:rPr>
              <w:t>20</w:t>
            </w:r>
            <w:r>
              <w:rPr>
                <w:rFonts w:ascii="Calibri" w:eastAsia="宋体" w:hAnsi="Calibri" w:cs="Times New Roman" w:hint="eastAsia"/>
              </w:rPr>
              <w:t>21</w:t>
            </w:r>
            <w:r>
              <w:rPr>
                <w:rFonts w:ascii="Calibri" w:eastAsia="宋体" w:hAnsi="Calibri" w:cs="Times New Roman"/>
              </w:rPr>
              <w:t>年至</w:t>
            </w:r>
            <w:r>
              <w:rPr>
                <w:rFonts w:ascii="Calibri" w:eastAsia="宋体" w:hAnsi="Calibri" w:cs="Times New Roman" w:hint="eastAsia"/>
              </w:rPr>
              <w:t>今</w:t>
            </w:r>
            <w:r>
              <w:rPr>
                <w:rFonts w:ascii="Calibri" w:eastAsia="宋体" w:hAnsi="Calibri" w:cs="Times New Roman"/>
              </w:rPr>
              <w:t>）的财务报表，报表完整、财务状况良好的投标人可得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/>
              </w:rPr>
              <w:t>分数；报表一般或财务状况一般的投标人得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/>
              </w:rPr>
              <w:t>分；报表不完整、财务状况较差或不提供财务报表的投标人</w:t>
            </w:r>
            <w:r>
              <w:rPr>
                <w:rFonts w:ascii="Calibri" w:eastAsia="宋体" w:hAnsi="Calibri" w:cs="Times New Roman" w:hint="eastAsia"/>
              </w:rPr>
              <w:t>不得分</w:t>
            </w:r>
            <w:r>
              <w:rPr>
                <w:rFonts w:ascii="Calibri" w:eastAsia="宋体" w:hAnsi="Calibri" w:cs="Times New Roman"/>
              </w:rPr>
              <w:t>。</w:t>
            </w:r>
          </w:p>
          <w:p w:rsidR="0095033F" w:rsidRDefault="00420E5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/>
              </w:rPr>
              <w:t>.</w:t>
            </w:r>
            <w:r>
              <w:rPr>
                <w:rFonts w:ascii="Calibri" w:eastAsia="宋体" w:hAnsi="Calibri" w:cs="Times New Roman"/>
              </w:rPr>
              <w:t>其他企业实力证明：如果投标人具有良好的银行资信和商业信誉、没有被责令停业或破产状态、资产未被重组接管和冻结等情况，得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/>
              </w:rPr>
              <w:t>分。</w:t>
            </w:r>
          </w:p>
          <w:p w:rsidR="0095033F" w:rsidRDefault="0095033F">
            <w:pPr>
              <w:pStyle w:val="NewNewNew"/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95033F">
        <w:trPr>
          <w:trHeight w:val="1174"/>
          <w:tblHeader/>
        </w:trPr>
        <w:tc>
          <w:tcPr>
            <w:tcW w:w="67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831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业绩</w:t>
            </w:r>
          </w:p>
        </w:tc>
        <w:tc>
          <w:tcPr>
            <w:tcW w:w="77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10</w:t>
            </w:r>
            <w:bookmarkStart w:id="0" w:name="_GoBack"/>
            <w:bookmarkEnd w:id="0"/>
          </w:p>
        </w:tc>
        <w:tc>
          <w:tcPr>
            <w:tcW w:w="759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1.</w:t>
            </w:r>
            <w:r>
              <w:rPr>
                <w:rFonts w:ascii="Calibri" w:eastAsia="宋体" w:hAnsi="Calibri" w:cs="Times New Roman"/>
              </w:rPr>
              <w:t>销售业绩：根据投标人过去一定时期（</w:t>
            </w:r>
            <w:r>
              <w:rPr>
                <w:rFonts w:ascii="Calibri" w:eastAsia="宋体" w:hAnsi="Calibri" w:cs="Times New Roman"/>
              </w:rPr>
              <w:t>20</w:t>
            </w:r>
            <w:r>
              <w:rPr>
                <w:rFonts w:ascii="Calibri" w:eastAsia="宋体" w:hAnsi="Calibri" w:cs="Times New Roman" w:hint="eastAsia"/>
              </w:rPr>
              <w:t>21</w:t>
            </w:r>
            <w:r>
              <w:rPr>
                <w:rFonts w:ascii="Calibri" w:eastAsia="宋体" w:hAnsi="Calibri" w:cs="Times New Roman"/>
              </w:rPr>
              <w:t>年至今）</w:t>
            </w:r>
            <w:proofErr w:type="gramStart"/>
            <w:r>
              <w:rPr>
                <w:rFonts w:ascii="Calibri" w:eastAsia="宋体" w:hAnsi="Calibri" w:cs="Times New Roman"/>
              </w:rPr>
              <w:t>内相同</w:t>
            </w:r>
            <w:proofErr w:type="gramEnd"/>
            <w:r>
              <w:rPr>
                <w:rFonts w:ascii="Calibri" w:eastAsia="宋体" w:hAnsi="Calibri" w:cs="Times New Roman"/>
              </w:rPr>
              <w:t>销售业绩的合同数量进行评分，每个合同可得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/>
              </w:rPr>
              <w:t>分</w:t>
            </w:r>
            <w:r>
              <w:rPr>
                <w:rFonts w:ascii="Calibri" w:eastAsia="宋体" w:hAnsi="Calibri" w:cs="Times New Roman" w:hint="eastAsia"/>
              </w:rPr>
              <w:t>，</w:t>
            </w:r>
            <w:r>
              <w:rPr>
                <w:rFonts w:ascii="Calibri" w:eastAsia="宋体" w:hAnsi="Calibri" w:cs="Times New Roman"/>
              </w:rPr>
              <w:t>最高</w:t>
            </w:r>
            <w:r>
              <w:rPr>
                <w:rFonts w:ascii="Calibri" w:eastAsia="宋体" w:hAnsi="Calibri" w:cs="Times New Roman" w:hint="eastAsia"/>
              </w:rPr>
              <w:t>可得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分</w:t>
            </w:r>
            <w:r>
              <w:rPr>
                <w:rFonts w:ascii="Calibri" w:eastAsia="宋体" w:hAnsi="Calibri" w:cs="Times New Roman"/>
              </w:rPr>
              <w:t>。</w:t>
            </w:r>
          </w:p>
          <w:p w:rsidR="0095033F" w:rsidRDefault="00420E52">
            <w:pPr>
              <w:pStyle w:val="a5"/>
              <w:widowControl/>
              <w:wordWrap w:val="0"/>
              <w:spacing w:beforeAutospacing="0" w:afterAutospacing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（投标文件中须附业绩合同关键页复印件和中标通知书复印件）</w:t>
            </w:r>
          </w:p>
        </w:tc>
      </w:tr>
      <w:tr w:rsidR="0095033F">
        <w:trPr>
          <w:trHeight w:val="962"/>
          <w:tblHeader/>
        </w:trPr>
        <w:tc>
          <w:tcPr>
            <w:tcW w:w="67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投标报价</w:t>
            </w:r>
          </w:p>
        </w:tc>
        <w:tc>
          <w:tcPr>
            <w:tcW w:w="77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40</w:t>
            </w:r>
          </w:p>
        </w:tc>
        <w:tc>
          <w:tcPr>
            <w:tcW w:w="759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 w:rsidP="00EB0934">
            <w:pPr>
              <w:pStyle w:val="a5"/>
              <w:widowControl/>
              <w:wordWrap w:val="0"/>
              <w:spacing w:beforeAutospacing="0" w:afterAutospacing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价格得分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=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（最低投标价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被评分供应商投标报价）</w:t>
            </w:r>
            <w:r w:rsidR="00EB0934">
              <w:rPr>
                <w:rFonts w:ascii="微软雅黑" w:eastAsia="微软雅黑" w:hAnsi="微软雅黑" w:cs="微软雅黑" w:hint="eastAsia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40</w:t>
            </w:r>
            <w:r w:rsidR="00EB0934"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95033F">
        <w:trPr>
          <w:trHeight w:val="564"/>
          <w:tblHeader/>
        </w:trPr>
        <w:tc>
          <w:tcPr>
            <w:tcW w:w="1504" w:type="dxa"/>
            <w:gridSpan w:val="2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合计</w:t>
            </w:r>
          </w:p>
        </w:tc>
        <w:tc>
          <w:tcPr>
            <w:tcW w:w="77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100</w:t>
            </w:r>
          </w:p>
        </w:tc>
        <w:tc>
          <w:tcPr>
            <w:tcW w:w="7593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33F" w:rsidRDefault="00420E52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评分合计</w:t>
            </w:r>
          </w:p>
        </w:tc>
      </w:tr>
    </w:tbl>
    <w:p w:rsidR="0095033F" w:rsidRDefault="0095033F">
      <w:pPr>
        <w:rPr>
          <w:sz w:val="28"/>
          <w:szCs w:val="28"/>
        </w:rPr>
      </w:pPr>
    </w:p>
    <w:p w:rsidR="0095033F" w:rsidRDefault="0095033F">
      <w:pPr>
        <w:rPr>
          <w:sz w:val="28"/>
          <w:szCs w:val="28"/>
        </w:rPr>
      </w:pPr>
    </w:p>
    <w:p w:rsidR="0095033F" w:rsidRDefault="0095033F">
      <w:pPr>
        <w:ind w:firstLineChars="200" w:firstLine="560"/>
        <w:rPr>
          <w:sz w:val="28"/>
          <w:szCs w:val="28"/>
        </w:rPr>
      </w:pPr>
    </w:p>
    <w:p w:rsidR="0095033F" w:rsidRDefault="0095033F">
      <w:pPr>
        <w:rPr>
          <w:sz w:val="28"/>
          <w:szCs w:val="28"/>
        </w:rPr>
      </w:pPr>
    </w:p>
    <w:sectPr w:rsidR="0095033F" w:rsidSect="00EB0934">
      <w:footerReference w:type="default" r:id="rId8"/>
      <w:pgSz w:w="11906" w:h="16838"/>
      <w:pgMar w:top="851" w:right="556" w:bottom="533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52" w:rsidRDefault="00420E52">
      <w:r>
        <w:separator/>
      </w:r>
    </w:p>
  </w:endnote>
  <w:endnote w:type="continuationSeparator" w:id="0">
    <w:p w:rsidR="00420E52" w:rsidRDefault="0042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3F" w:rsidRDefault="00420E5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2FB930" wp14:editId="25E0344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033F" w:rsidRDefault="00420E52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B09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EB09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5033F" w:rsidRDefault="00420E52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B09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EB09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52" w:rsidRDefault="00420E52">
      <w:r>
        <w:separator/>
      </w:r>
    </w:p>
  </w:footnote>
  <w:footnote w:type="continuationSeparator" w:id="0">
    <w:p w:rsidR="00420E52" w:rsidRDefault="00420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WJmNjk2YWE1ZjIzODBlYzEyMWM3ZWZmMTM1MzMifQ=="/>
  </w:docVars>
  <w:rsids>
    <w:rsidRoot w:val="5ADC7EF7"/>
    <w:rsid w:val="00420E52"/>
    <w:rsid w:val="0095033F"/>
    <w:rsid w:val="00EB0934"/>
    <w:rsid w:val="01057951"/>
    <w:rsid w:val="04832618"/>
    <w:rsid w:val="08511046"/>
    <w:rsid w:val="0D53007C"/>
    <w:rsid w:val="10E262A9"/>
    <w:rsid w:val="11F07266"/>
    <w:rsid w:val="13383F38"/>
    <w:rsid w:val="14BC0B9F"/>
    <w:rsid w:val="151143CD"/>
    <w:rsid w:val="1AF04185"/>
    <w:rsid w:val="206C7571"/>
    <w:rsid w:val="21BC6F83"/>
    <w:rsid w:val="24F01DCF"/>
    <w:rsid w:val="25B33A65"/>
    <w:rsid w:val="25EC74E1"/>
    <w:rsid w:val="29E57F1C"/>
    <w:rsid w:val="2A8C45EE"/>
    <w:rsid w:val="2D384883"/>
    <w:rsid w:val="32542894"/>
    <w:rsid w:val="32E52A74"/>
    <w:rsid w:val="348E4AAF"/>
    <w:rsid w:val="3A9D2571"/>
    <w:rsid w:val="3C281DC3"/>
    <w:rsid w:val="3D3245F9"/>
    <w:rsid w:val="3D413CEC"/>
    <w:rsid w:val="44B95B3F"/>
    <w:rsid w:val="46024164"/>
    <w:rsid w:val="46540993"/>
    <w:rsid w:val="48ED63B1"/>
    <w:rsid w:val="49B6013D"/>
    <w:rsid w:val="49DC25BF"/>
    <w:rsid w:val="4B43582F"/>
    <w:rsid w:val="50092BEE"/>
    <w:rsid w:val="51F2720C"/>
    <w:rsid w:val="52045C59"/>
    <w:rsid w:val="53494786"/>
    <w:rsid w:val="53742292"/>
    <w:rsid w:val="542201E4"/>
    <w:rsid w:val="56067F33"/>
    <w:rsid w:val="5750179C"/>
    <w:rsid w:val="5ADC7EF7"/>
    <w:rsid w:val="5B1013B0"/>
    <w:rsid w:val="5C350640"/>
    <w:rsid w:val="5C786B13"/>
    <w:rsid w:val="5DBB4306"/>
    <w:rsid w:val="5F517FA0"/>
    <w:rsid w:val="5F7440F4"/>
    <w:rsid w:val="636F00C7"/>
    <w:rsid w:val="64A10561"/>
    <w:rsid w:val="64F12902"/>
    <w:rsid w:val="64F73308"/>
    <w:rsid w:val="683A27E9"/>
    <w:rsid w:val="69FB573C"/>
    <w:rsid w:val="6B442EAE"/>
    <w:rsid w:val="6DF47519"/>
    <w:rsid w:val="6EB55D41"/>
    <w:rsid w:val="70737A70"/>
    <w:rsid w:val="70B32EF0"/>
    <w:rsid w:val="72503AA7"/>
    <w:rsid w:val="7402319A"/>
    <w:rsid w:val="7869608A"/>
    <w:rsid w:val="7A7E3EC0"/>
    <w:rsid w:val="7EB1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楷体_GB2312" w:eastAsia="楷体_GB2312" w:hAnsi="宋体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  <w:style w:type="paragraph" w:styleId="a9">
    <w:name w:val="Title"/>
    <w:basedOn w:val="a"/>
    <w:next w:val="a"/>
    <w:link w:val="Char"/>
    <w:qFormat/>
    <w:rsid w:val="00EB093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9"/>
    <w:rsid w:val="00EB0934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楷体_GB2312" w:eastAsia="楷体_GB2312" w:hAnsi="宋体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  <w:style w:type="paragraph" w:styleId="a9">
    <w:name w:val="Title"/>
    <w:basedOn w:val="a"/>
    <w:next w:val="a"/>
    <w:link w:val="Char"/>
    <w:qFormat/>
    <w:rsid w:val="00EB093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9"/>
    <w:rsid w:val="00EB0934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何烷桦</cp:lastModifiedBy>
  <cp:revision>2</cp:revision>
  <dcterms:created xsi:type="dcterms:W3CDTF">2025-02-24T10:03:00Z</dcterms:created>
  <dcterms:modified xsi:type="dcterms:W3CDTF">2025-02-24T10:03:00Z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369FAEC6BDD04B54B8AF0FF3954DD902_13</vt:lpwstr>
  </property>
  <property fmtid="{D5CDD505-2E9C-101B-9397-08002B2CF9AE}" pid="4" name="KSOTemplateDocerSaveRecord">
    <vt:lpwstr>eyJoZGlkIjoiMjE0YmYxODk3ZDVlMWY1OTFlMTE4NzA2ZGEzYmQxMjEiLCJ1c2VySWQiOiI1OTE3NzgxMzUifQ==</vt:lpwstr>
  </property>
</Properties>
</file>