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</w:rPr>
      </w:pPr>
      <w:bookmarkStart w:id="0" w:name="_GoBack"/>
      <w:r>
        <w:rPr>
          <w:rFonts w:hint="eastAsia" w:ascii="Times New Roman" w:hAnsi="Times New Roman" w:eastAsia="宋体" w:cs="Times New Roman"/>
          <w:lang w:eastAsia="zh-CN"/>
        </w:rPr>
        <w:t>附件</w:t>
      </w:r>
      <w:r>
        <w:rPr>
          <w:rFonts w:hint="eastAsia" w:ascii="Times New Roman" w:hAnsi="Times New Roman" w:eastAsia="宋体" w:cs="Times New Roman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</w:rPr>
        <w:t>评分权重及评标因素</w:t>
      </w:r>
      <w:bookmarkEnd w:id="0"/>
    </w:p>
    <w:p>
      <w:pPr>
        <w:rPr>
          <w:rFonts w:hint="eastAsia" w:ascii="Times New Roman" w:hAnsi="Times New Roman" w:eastAsia="宋体" w:cs="Times New Roman"/>
        </w:rPr>
      </w:pPr>
    </w:p>
    <w:tbl>
      <w:tblPr>
        <w:tblStyle w:val="3"/>
        <w:tblW w:w="120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091"/>
        <w:gridCol w:w="8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left="868" w:hanging="868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评分项目/权重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评标因素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技术评分</w:t>
            </w:r>
          </w:p>
          <w:p>
            <w:pPr>
              <w:pStyle w:val="2"/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</w:t>
            </w:r>
            <w:r>
              <w:rPr>
                <w:rFonts w:hint="eastAsia" w:hAnsi="宋体"/>
                <w:b/>
                <w:szCs w:val="21"/>
                <w:lang w:val="en-US" w:eastAsia="zh-CN"/>
              </w:rPr>
              <w:t>30</w:t>
            </w:r>
            <w:r>
              <w:rPr>
                <w:rFonts w:hint="eastAsia" w:hAnsi="宋体"/>
                <w:b/>
                <w:szCs w:val="21"/>
              </w:rPr>
              <w:t>分）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hAnsi="Courier New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采购项目质量性能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对比产品质量性能情况，包括弹力是否适中、是否易破损、材料克重、灭菌产品是否易穿戴符合无菌穿戴要求。</w:t>
            </w:r>
          </w:p>
          <w:p>
            <w:pPr>
              <w:pStyle w:val="2"/>
              <w:spacing w:line="36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b/>
                <w:szCs w:val="21"/>
              </w:rPr>
              <w:t>优（</w:t>
            </w:r>
            <w:r>
              <w:rPr>
                <w:rFonts w:hint="eastAsia" w:hAnsi="宋体"/>
                <w:b/>
                <w:szCs w:val="21"/>
                <w:lang w:val="en-US" w:eastAsia="zh-CN"/>
              </w:rPr>
              <w:t>30</w:t>
            </w:r>
            <w:r>
              <w:rPr>
                <w:rFonts w:hint="eastAsia" w:hAnsi="宋体"/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hAnsi="宋体"/>
                <w:b/>
                <w:szCs w:val="21"/>
              </w:rPr>
              <w:t>分），中（</w:t>
            </w:r>
            <w:r>
              <w:rPr>
                <w:rFonts w:hint="eastAsia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hAnsi="宋体"/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hAnsi="宋体"/>
                <w:b/>
                <w:szCs w:val="21"/>
              </w:rPr>
              <w:t>分），差（</w:t>
            </w:r>
            <w:r>
              <w:rPr>
                <w:rFonts w:hint="eastAsia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hAnsi="宋体"/>
                <w:b/>
                <w:szCs w:val="21"/>
              </w:rPr>
              <w:t>-0分）。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商务评分</w:t>
            </w:r>
          </w:p>
          <w:p>
            <w:pPr>
              <w:pStyle w:val="2"/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（10分）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Courier New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b/>
                <w:szCs w:val="21"/>
              </w:rPr>
              <w:t>销售业绩</w:t>
            </w:r>
            <w:r>
              <w:rPr>
                <w:rFonts w:hint="eastAsia" w:hAnsi="宋体"/>
                <w:b/>
                <w:szCs w:val="21"/>
                <w:lang w:eastAsia="zh-CN"/>
              </w:rPr>
              <w:t>及采购实施范围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1、是否能在招采平台签订合同（能则得3分，不能不得分）。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比产品的销售业绩情况：有3家或以上半年内三甲医院销售发票（7分）；有3家或以上三甲医院7个月至12个月内的销售发票（5分）；有2家及以下三甲医院或者3家二甲医院半年内的销售发票（3分）；有半年内医院销售发票（1分）未能提供销售发票（0分）。</w:t>
            </w:r>
          </w:p>
          <w:p>
            <w:pPr>
              <w:pStyle w:val="2"/>
              <w:spacing w:line="360" w:lineRule="exact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szCs w:val="21"/>
              </w:rPr>
              <w:t>优（10-7分），中（</w:t>
            </w:r>
            <w:r>
              <w:rPr>
                <w:rFonts w:hint="eastAsia" w:hAnsi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hAnsi="宋体"/>
                <w:b/>
                <w:bCs/>
                <w:szCs w:val="21"/>
              </w:rPr>
              <w:t>-3分），差（</w:t>
            </w:r>
            <w:r>
              <w:rPr>
                <w:rFonts w:hint="eastAsia" w:hAnsi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b/>
                <w:bCs/>
                <w:szCs w:val="21"/>
              </w:rPr>
              <w:t>-0分）。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售后服务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供应服务能力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对比供货服务能力包括售后服务：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1、普通时期到货时间：2天到货（10分）；3到5天到货（5分）；6天以上到货（2分）。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2、售后服务承诺：24小时响应到场（5分），1周内响应到场（3分），超过1周响应到场（1分）。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3、承诺紧急防控时期保证按合同供货（5分）。</w:t>
            </w:r>
          </w:p>
          <w:p>
            <w:pPr>
              <w:pStyle w:val="2"/>
              <w:spacing w:line="36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Cs w:val="21"/>
              </w:rPr>
              <w:t>分），中（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分），差（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-0分）。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价格评分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（30分）</w:t>
            </w:r>
          </w:p>
        </w:tc>
        <w:tc>
          <w:tcPr>
            <w:tcW w:w="10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ind w:left="868" w:hanging="868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价格得分</w:t>
            </w:r>
            <w:r>
              <w:rPr>
                <w:rFonts w:hint="eastAsia" w:hAnsi="宋体"/>
                <w:szCs w:val="21"/>
              </w:rPr>
              <w:t>=（</w:t>
            </w:r>
            <w:r>
              <w:rPr>
                <w:rFonts w:hint="eastAsia" w:hAnsi="宋体"/>
                <w:b/>
                <w:szCs w:val="21"/>
              </w:rPr>
              <w:t>最低</w:t>
            </w:r>
            <w:r>
              <w:rPr>
                <w:rFonts w:hint="eastAsia" w:hAnsi="宋体"/>
                <w:szCs w:val="21"/>
              </w:rPr>
              <w:t>投标价</w:t>
            </w:r>
            <w:r>
              <w:rPr>
                <w:rFonts w:hint="eastAsia" w:hAnsi="宋体"/>
                <w:b/>
                <w:szCs w:val="21"/>
              </w:rPr>
              <w:t>/</w:t>
            </w:r>
            <w:r>
              <w:rPr>
                <w:rFonts w:hint="eastAsia" w:hAnsi="宋体"/>
                <w:szCs w:val="21"/>
              </w:rPr>
              <w:t>被评分供应商投标</w:t>
            </w:r>
            <w:r>
              <w:rPr>
                <w:rFonts w:hint="eastAsia" w:hAnsi="宋体"/>
                <w:b/>
                <w:szCs w:val="21"/>
              </w:rPr>
              <w:t>报价</w:t>
            </w:r>
            <w:r>
              <w:rPr>
                <w:rFonts w:hint="eastAsia" w:hAnsi="宋体"/>
                <w:szCs w:val="21"/>
              </w:rPr>
              <w:t>）</w:t>
            </w:r>
            <w:r>
              <w:rPr>
                <w:rFonts w:hint="eastAsia" w:hAnsi="宋体"/>
                <w:b/>
                <w:szCs w:val="21"/>
              </w:rPr>
              <w:t>×</w:t>
            </w:r>
            <w:r>
              <w:rPr>
                <w:rFonts w:hint="eastAsia" w:hAnsi="宋体"/>
                <w:szCs w:val="21"/>
              </w:rPr>
              <w:t xml:space="preserve"> 30</w:t>
            </w:r>
          </w:p>
          <w:p>
            <w:pPr>
              <w:pStyle w:val="2"/>
              <w:spacing w:line="360" w:lineRule="exact"/>
              <w:ind w:left="868" w:hanging="868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（此项统一由设备和采购科计算；</w:t>
            </w:r>
            <w:r>
              <w:rPr>
                <w:rFonts w:hint="eastAsia"/>
                <w:b/>
                <w:szCs w:val="21"/>
              </w:rPr>
              <w:t>注：供应商报价多个产品，按最高单价计算其</w:t>
            </w:r>
            <w:r>
              <w:rPr>
                <w:rFonts w:hint="eastAsia"/>
                <w:b/>
                <w:szCs w:val="21"/>
                <w:u w:val="single"/>
              </w:rPr>
              <w:t>投标报价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/>
    <w:sectPr>
      <w:pgSz w:w="16838" w:h="11906" w:orient="landscape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jFkYmFiYWY5YTMyNTU4ZWQwZWFiYTUyMGQzNWMifQ=="/>
  </w:docVars>
  <w:rsids>
    <w:rsidRoot w:val="0B1A6AA6"/>
    <w:rsid w:val="0B1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2024-06-07T08:45:00Z</dcterms:created>
  <dc:creator>何韫聪</dc:creator>
  <cp:lastModifiedBy>何韫聪</cp:lastModifiedBy>
  <dcterms:modified xsi:type="dcterms:W3CDTF">2024-06-07T08:46:10Z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CD81A61FB4304A76AC83C78D6565ACE2_11</vt:lpwstr>
  </property>
</Properties>
</file>